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588" w:rsidRPr="00E4340E" w:rsidRDefault="006762EC">
      <w:pPr>
        <w:rPr>
          <w:rFonts w:cstheme="minorHAnsi"/>
        </w:rPr>
      </w:pPr>
      <w:bookmarkStart w:id="0" w:name="_GoBack"/>
      <w:bookmarkEnd w:id="0"/>
      <w:r w:rsidRPr="00E4340E">
        <w:rPr>
          <w:rFonts w:cstheme="minorHAnsi"/>
        </w:rPr>
        <w:t>Otázky k přijímacím zkouškám pro magisterské studium</w:t>
      </w:r>
      <w:r w:rsidR="00ED57D7">
        <w:rPr>
          <w:rFonts w:cstheme="minorHAnsi"/>
        </w:rPr>
        <w:t xml:space="preserve"> – vzorové </w:t>
      </w:r>
      <w:r w:rsidR="003436BF">
        <w:rPr>
          <w:rFonts w:cstheme="minorHAnsi"/>
        </w:rPr>
        <w:br/>
        <w:t>Konstrukce staveb</w:t>
      </w:r>
    </w:p>
    <w:p w:rsidR="00982D39" w:rsidRPr="00E4340E" w:rsidRDefault="00982D39" w:rsidP="00982D39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t>Působí-li zatížení stálé příznivě vzhledem k posuzovanému meznímu stavu:</w:t>
      </w:r>
    </w:p>
    <w:p w:rsidR="00982D39" w:rsidRPr="00E4340E" w:rsidRDefault="00982D39" w:rsidP="00982D39">
      <w:pPr>
        <w:numPr>
          <w:ilvl w:val="0"/>
          <w:numId w:val="2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uvažujeme součinitel </w:t>
      </w:r>
      <w:proofErr w:type="gramStart"/>
      <w:r w:rsidRPr="00E4340E">
        <w:rPr>
          <w:rFonts w:cstheme="minorHAnsi"/>
        </w:rPr>
        <w:t xml:space="preserve">zatížení </w:t>
      </w:r>
      <w:proofErr w:type="spellStart"/>
      <w:r w:rsidRPr="00E4340E">
        <w:rPr>
          <w:rFonts w:cstheme="minorHAnsi"/>
        </w:rPr>
        <w:t>γ</w:t>
      </w:r>
      <w:r w:rsidR="00ED57D7">
        <w:rPr>
          <w:rFonts w:cstheme="minorHAnsi"/>
          <w:vertAlign w:val="subscript"/>
        </w:rPr>
        <w:t>G,j,ing</w:t>
      </w:r>
      <w:proofErr w:type="spellEnd"/>
      <w:proofErr w:type="gramEnd"/>
      <w:r w:rsidRPr="00E4340E">
        <w:rPr>
          <w:rFonts w:cstheme="minorHAnsi"/>
        </w:rPr>
        <w:t xml:space="preserve"> = 1,0 </w:t>
      </w:r>
      <w:r w:rsidRPr="00E4340E">
        <w:rPr>
          <w:rFonts w:cstheme="minorHAnsi"/>
          <w:color w:val="FF0000"/>
        </w:rPr>
        <w:t>(správná odpověď)</w:t>
      </w:r>
    </w:p>
    <w:p w:rsidR="00982D39" w:rsidRPr="00E4340E" w:rsidRDefault="00982D39" w:rsidP="00982D39">
      <w:pPr>
        <w:numPr>
          <w:ilvl w:val="0"/>
          <w:numId w:val="2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vliv zatížení stálého neuvažujeme</w:t>
      </w:r>
    </w:p>
    <w:p w:rsidR="00982D39" w:rsidRPr="00E4340E" w:rsidRDefault="00982D39" w:rsidP="00982D39">
      <w:pPr>
        <w:numPr>
          <w:ilvl w:val="0"/>
          <w:numId w:val="2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uvažujeme součinitel </w:t>
      </w:r>
      <w:proofErr w:type="gramStart"/>
      <w:r w:rsidRPr="00E4340E">
        <w:rPr>
          <w:rFonts w:cstheme="minorHAnsi"/>
        </w:rPr>
        <w:t xml:space="preserve">zatížení </w:t>
      </w:r>
      <w:proofErr w:type="spellStart"/>
      <w:r w:rsidR="00ED57D7" w:rsidRPr="00E4340E">
        <w:rPr>
          <w:rFonts w:cstheme="minorHAnsi"/>
        </w:rPr>
        <w:t>γ</w:t>
      </w:r>
      <w:r w:rsidR="00ED57D7">
        <w:rPr>
          <w:rFonts w:cstheme="minorHAnsi"/>
          <w:vertAlign w:val="subscript"/>
        </w:rPr>
        <w:t>G,j,ing</w:t>
      </w:r>
      <w:proofErr w:type="spellEnd"/>
      <w:proofErr w:type="gramEnd"/>
      <w:r w:rsidR="00ED57D7" w:rsidRPr="00E4340E">
        <w:rPr>
          <w:rFonts w:cstheme="minorHAnsi"/>
        </w:rPr>
        <w:t xml:space="preserve"> = </w:t>
      </w:r>
      <w:r w:rsidRPr="00E4340E">
        <w:rPr>
          <w:rFonts w:cstheme="minorHAnsi"/>
        </w:rPr>
        <w:t>1,5</w:t>
      </w:r>
    </w:p>
    <w:p w:rsidR="00982D39" w:rsidRPr="00E4340E" w:rsidRDefault="00982D39" w:rsidP="00982D39">
      <w:pPr>
        <w:numPr>
          <w:ilvl w:val="0"/>
          <w:numId w:val="2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uvažujeme součinitel </w:t>
      </w:r>
      <w:proofErr w:type="gramStart"/>
      <w:r w:rsidRPr="00E4340E">
        <w:rPr>
          <w:rFonts w:cstheme="minorHAnsi"/>
        </w:rPr>
        <w:t xml:space="preserve">zatížení </w:t>
      </w:r>
      <w:proofErr w:type="spellStart"/>
      <w:r w:rsidR="00ED57D7" w:rsidRPr="00E4340E">
        <w:rPr>
          <w:rFonts w:cstheme="minorHAnsi"/>
        </w:rPr>
        <w:t>γ</w:t>
      </w:r>
      <w:r w:rsidR="00ED57D7">
        <w:rPr>
          <w:rFonts w:cstheme="minorHAnsi"/>
          <w:vertAlign w:val="subscript"/>
        </w:rPr>
        <w:t>G,j,ing</w:t>
      </w:r>
      <w:proofErr w:type="spellEnd"/>
      <w:proofErr w:type="gramEnd"/>
      <w:r w:rsidR="00ED57D7" w:rsidRPr="00E4340E">
        <w:rPr>
          <w:rFonts w:cstheme="minorHAnsi"/>
        </w:rPr>
        <w:t xml:space="preserve"> = </w:t>
      </w:r>
      <w:r w:rsidRPr="00E4340E">
        <w:rPr>
          <w:rFonts w:cstheme="minorHAnsi"/>
        </w:rPr>
        <w:t>1,35</w:t>
      </w:r>
    </w:p>
    <w:p w:rsidR="00982D39" w:rsidRPr="00E4340E" w:rsidRDefault="00982D39" w:rsidP="00982D39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t>Plošná hmotnost 100 kg/m</w:t>
      </w:r>
      <w:r w:rsidRPr="00E4340E">
        <w:rPr>
          <w:rFonts w:cstheme="minorHAnsi"/>
          <w:b/>
          <w:vertAlign w:val="superscript"/>
        </w:rPr>
        <w:t>2</w:t>
      </w:r>
      <w:r w:rsidRPr="00E4340E">
        <w:rPr>
          <w:rFonts w:cstheme="minorHAnsi"/>
          <w:b/>
        </w:rPr>
        <w:t xml:space="preserve"> vyvozuje plošné zatížení: </w:t>
      </w:r>
    </w:p>
    <w:p w:rsidR="00982D39" w:rsidRPr="00E4340E" w:rsidRDefault="00982D39" w:rsidP="00982D39">
      <w:pPr>
        <w:numPr>
          <w:ilvl w:val="0"/>
          <w:numId w:val="4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1000 </w:t>
      </w:r>
      <w:proofErr w:type="spellStart"/>
      <w:r w:rsidRPr="00E4340E">
        <w:rPr>
          <w:rFonts w:cstheme="minorHAnsi"/>
        </w:rPr>
        <w:t>kN</w:t>
      </w:r>
      <w:proofErr w:type="spellEnd"/>
      <w:r w:rsidRPr="00E4340E">
        <w:rPr>
          <w:rFonts w:cstheme="minorHAnsi"/>
        </w:rPr>
        <w:t>/m</w:t>
      </w:r>
      <w:r w:rsidRPr="00E4340E">
        <w:rPr>
          <w:rFonts w:cstheme="minorHAnsi"/>
          <w:vertAlign w:val="superscript"/>
        </w:rPr>
        <w:t xml:space="preserve">2 </w:t>
      </w:r>
      <w:r w:rsidRPr="00E4340E">
        <w:rPr>
          <w:rFonts w:cstheme="minorHAnsi"/>
        </w:rPr>
        <w:t xml:space="preserve">      </w:t>
      </w:r>
    </w:p>
    <w:p w:rsidR="00982D39" w:rsidRPr="00E4340E" w:rsidRDefault="00982D39" w:rsidP="00982D39">
      <w:pPr>
        <w:numPr>
          <w:ilvl w:val="0"/>
          <w:numId w:val="4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0,1 </w:t>
      </w:r>
      <w:proofErr w:type="spellStart"/>
      <w:r w:rsidRPr="00E4340E">
        <w:rPr>
          <w:rFonts w:cstheme="minorHAnsi"/>
        </w:rPr>
        <w:t>kN</w:t>
      </w:r>
      <w:proofErr w:type="spellEnd"/>
      <w:r w:rsidRPr="00E4340E">
        <w:rPr>
          <w:rFonts w:cstheme="minorHAnsi"/>
        </w:rPr>
        <w:t>/m</w:t>
      </w:r>
      <w:r w:rsidRPr="00E4340E">
        <w:rPr>
          <w:rFonts w:cstheme="minorHAnsi"/>
          <w:vertAlign w:val="superscript"/>
        </w:rPr>
        <w:t>2</w:t>
      </w:r>
      <w:r w:rsidRPr="00E4340E">
        <w:rPr>
          <w:rFonts w:cstheme="minorHAnsi"/>
        </w:rPr>
        <w:t xml:space="preserve">      </w:t>
      </w:r>
    </w:p>
    <w:p w:rsidR="00982D39" w:rsidRPr="00E4340E" w:rsidRDefault="00982D39" w:rsidP="00982D39">
      <w:pPr>
        <w:numPr>
          <w:ilvl w:val="0"/>
          <w:numId w:val="4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10 </w:t>
      </w:r>
      <w:proofErr w:type="spellStart"/>
      <w:r w:rsidRPr="00E4340E">
        <w:rPr>
          <w:rFonts w:cstheme="minorHAnsi"/>
        </w:rPr>
        <w:t>kN</w:t>
      </w:r>
      <w:proofErr w:type="spellEnd"/>
      <w:r w:rsidRPr="00E4340E">
        <w:rPr>
          <w:rFonts w:cstheme="minorHAnsi"/>
        </w:rPr>
        <w:t>/m</w:t>
      </w:r>
      <w:r w:rsidRPr="00E4340E">
        <w:rPr>
          <w:rFonts w:cstheme="minorHAnsi"/>
          <w:vertAlign w:val="superscript"/>
        </w:rPr>
        <w:t>2</w:t>
      </w:r>
      <w:r w:rsidRPr="00E4340E">
        <w:rPr>
          <w:rFonts w:cstheme="minorHAnsi"/>
        </w:rPr>
        <w:t xml:space="preserve">          </w:t>
      </w:r>
    </w:p>
    <w:p w:rsidR="00982D39" w:rsidRPr="00E4340E" w:rsidRDefault="00982D39" w:rsidP="00982D39">
      <w:pPr>
        <w:numPr>
          <w:ilvl w:val="0"/>
          <w:numId w:val="4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1 </w:t>
      </w:r>
      <w:proofErr w:type="spellStart"/>
      <w:r w:rsidRPr="00E4340E">
        <w:rPr>
          <w:rFonts w:cstheme="minorHAnsi"/>
        </w:rPr>
        <w:t>kN</w:t>
      </w:r>
      <w:proofErr w:type="spellEnd"/>
      <w:r w:rsidRPr="00E4340E">
        <w:rPr>
          <w:rFonts w:cstheme="minorHAnsi"/>
        </w:rPr>
        <w:t>/m</w:t>
      </w:r>
      <w:r w:rsidRPr="00E4340E">
        <w:rPr>
          <w:rFonts w:cstheme="minorHAnsi"/>
          <w:vertAlign w:val="superscript"/>
        </w:rPr>
        <w:t>2</w:t>
      </w:r>
      <w:r w:rsidRPr="00E4340E">
        <w:rPr>
          <w:rFonts w:cstheme="minorHAnsi"/>
        </w:rPr>
        <w:t xml:space="preserve">        </w:t>
      </w:r>
      <w:r w:rsidRPr="00E4340E">
        <w:rPr>
          <w:rFonts w:cstheme="minorHAnsi"/>
          <w:color w:val="FF0000"/>
        </w:rPr>
        <w:t>(správná odpověď)</w:t>
      </w:r>
    </w:p>
    <w:p w:rsidR="00982D39" w:rsidRPr="00E4340E" w:rsidRDefault="00982D39" w:rsidP="00982D39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t>Odhadněte charakteristickou hodnotu zatížení sněhem na zemi v Praze:</w:t>
      </w:r>
    </w:p>
    <w:p w:rsidR="00982D39" w:rsidRPr="00E4340E" w:rsidRDefault="00982D39" w:rsidP="00982D39">
      <w:pPr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0,07 </w:t>
      </w:r>
      <w:proofErr w:type="spellStart"/>
      <w:r w:rsidRPr="00E4340E">
        <w:rPr>
          <w:rFonts w:cstheme="minorHAnsi"/>
        </w:rPr>
        <w:t>kN</w:t>
      </w:r>
      <w:proofErr w:type="spellEnd"/>
      <w:r w:rsidRPr="00E4340E">
        <w:rPr>
          <w:rFonts w:cstheme="minorHAnsi"/>
        </w:rPr>
        <w:t>/m</w:t>
      </w:r>
      <w:r w:rsidRPr="00E4340E">
        <w:rPr>
          <w:rFonts w:cstheme="minorHAnsi"/>
          <w:vertAlign w:val="superscript"/>
        </w:rPr>
        <w:t>2</w:t>
      </w:r>
      <w:r w:rsidRPr="00E4340E">
        <w:rPr>
          <w:rFonts w:cstheme="minorHAnsi"/>
        </w:rPr>
        <w:t xml:space="preserve">       </w:t>
      </w:r>
    </w:p>
    <w:p w:rsidR="00982D39" w:rsidRPr="00E4340E" w:rsidRDefault="00982D39" w:rsidP="00982D39">
      <w:pPr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0,7 </w:t>
      </w:r>
      <w:proofErr w:type="spellStart"/>
      <w:r w:rsidRPr="00E4340E">
        <w:rPr>
          <w:rFonts w:cstheme="minorHAnsi"/>
        </w:rPr>
        <w:t>kN</w:t>
      </w:r>
      <w:proofErr w:type="spellEnd"/>
      <w:r w:rsidRPr="00E4340E">
        <w:rPr>
          <w:rFonts w:cstheme="minorHAnsi"/>
        </w:rPr>
        <w:t>/m</w:t>
      </w:r>
      <w:r w:rsidRPr="00E4340E">
        <w:rPr>
          <w:rFonts w:cstheme="minorHAnsi"/>
          <w:vertAlign w:val="superscript"/>
        </w:rPr>
        <w:t>2</w:t>
      </w:r>
      <w:r w:rsidRPr="00E4340E">
        <w:rPr>
          <w:rFonts w:cstheme="minorHAnsi"/>
        </w:rPr>
        <w:t xml:space="preserve">       </w:t>
      </w:r>
      <w:r w:rsidRPr="00E4340E">
        <w:rPr>
          <w:rFonts w:cstheme="minorHAnsi"/>
          <w:color w:val="FF0000"/>
        </w:rPr>
        <w:t>(správná odpověď)</w:t>
      </w:r>
    </w:p>
    <w:p w:rsidR="00982D39" w:rsidRPr="00E4340E" w:rsidRDefault="00982D39" w:rsidP="00982D39">
      <w:pPr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7 </w:t>
      </w:r>
      <w:proofErr w:type="spellStart"/>
      <w:r w:rsidRPr="00E4340E">
        <w:rPr>
          <w:rFonts w:cstheme="minorHAnsi"/>
        </w:rPr>
        <w:t>kN</w:t>
      </w:r>
      <w:proofErr w:type="spellEnd"/>
      <w:r w:rsidRPr="00E4340E">
        <w:rPr>
          <w:rFonts w:cstheme="minorHAnsi"/>
        </w:rPr>
        <w:t>/m</w:t>
      </w:r>
      <w:r w:rsidRPr="00E4340E">
        <w:rPr>
          <w:rFonts w:cstheme="minorHAnsi"/>
          <w:vertAlign w:val="superscript"/>
        </w:rPr>
        <w:t>2</w:t>
      </w:r>
      <w:r w:rsidRPr="00E4340E">
        <w:rPr>
          <w:rFonts w:cstheme="minorHAnsi"/>
        </w:rPr>
        <w:t xml:space="preserve">       </w:t>
      </w:r>
    </w:p>
    <w:p w:rsidR="00982D39" w:rsidRPr="00E4340E" w:rsidRDefault="00982D39" w:rsidP="00982D39">
      <w:pPr>
        <w:numPr>
          <w:ilvl w:val="0"/>
          <w:numId w:val="5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0,007 </w:t>
      </w:r>
      <w:proofErr w:type="spellStart"/>
      <w:r w:rsidRPr="00E4340E">
        <w:rPr>
          <w:rFonts w:cstheme="minorHAnsi"/>
        </w:rPr>
        <w:t>kN</w:t>
      </w:r>
      <w:proofErr w:type="spellEnd"/>
      <w:r w:rsidRPr="00E4340E">
        <w:rPr>
          <w:rFonts w:cstheme="minorHAnsi"/>
        </w:rPr>
        <w:t>/m</w:t>
      </w:r>
      <w:r w:rsidRPr="00E4340E">
        <w:rPr>
          <w:rFonts w:cstheme="minorHAnsi"/>
          <w:vertAlign w:val="superscript"/>
        </w:rPr>
        <w:t>2</w:t>
      </w:r>
      <w:r w:rsidRPr="00E4340E">
        <w:rPr>
          <w:rFonts w:cstheme="minorHAnsi"/>
        </w:rPr>
        <w:t xml:space="preserve">       </w:t>
      </w:r>
    </w:p>
    <w:p w:rsidR="00982D39" w:rsidRPr="00E4340E" w:rsidRDefault="00982D39" w:rsidP="00982D39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t>Typická sloupová příčná vazba ocelové haly je tvořena:</w:t>
      </w:r>
    </w:p>
    <w:p w:rsidR="00982D39" w:rsidRPr="00E4340E" w:rsidRDefault="00982D39" w:rsidP="00982D39">
      <w:pPr>
        <w:numPr>
          <w:ilvl w:val="0"/>
          <w:numId w:val="6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kloubově uloženými sloupy a momentovým spojem příčle a sloupů</w:t>
      </w:r>
    </w:p>
    <w:p w:rsidR="00982D39" w:rsidRPr="00E4340E" w:rsidRDefault="00982D39" w:rsidP="00982D39">
      <w:pPr>
        <w:numPr>
          <w:ilvl w:val="0"/>
          <w:numId w:val="6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kloubově uloženými sloupy a kloubovým spojem vazníku a sloupů</w:t>
      </w:r>
    </w:p>
    <w:p w:rsidR="00982D39" w:rsidRPr="00E4340E" w:rsidRDefault="00982D39" w:rsidP="00982D39">
      <w:pPr>
        <w:numPr>
          <w:ilvl w:val="0"/>
          <w:numId w:val="6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vetknutými sloupy a kloubovým spojem vazníku a sloupů </w:t>
      </w:r>
      <w:r w:rsidRPr="00E4340E">
        <w:rPr>
          <w:rFonts w:cstheme="minorHAnsi"/>
          <w:color w:val="FF0000"/>
        </w:rPr>
        <w:t>(správná odpověď)</w:t>
      </w:r>
    </w:p>
    <w:p w:rsidR="00982D39" w:rsidRPr="00E4340E" w:rsidRDefault="00982D39" w:rsidP="00982D39">
      <w:pPr>
        <w:numPr>
          <w:ilvl w:val="0"/>
          <w:numId w:val="6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vetknutými sloupy a momentovým spojem příčle a sloupů</w:t>
      </w:r>
    </w:p>
    <w:p w:rsidR="00982D39" w:rsidRPr="00E4340E" w:rsidRDefault="00982D39" w:rsidP="00982D39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t>Štíhlý ocelový sloup namáhaný tlakovou silou se musí obvykle posoudit:</w:t>
      </w:r>
    </w:p>
    <w:p w:rsidR="00982D39" w:rsidRPr="00E4340E" w:rsidRDefault="00982D39" w:rsidP="00982D39">
      <w:pPr>
        <w:numPr>
          <w:ilvl w:val="0"/>
          <w:numId w:val="3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na ohyb s klopením</w:t>
      </w:r>
    </w:p>
    <w:p w:rsidR="00982D39" w:rsidRPr="00E4340E" w:rsidRDefault="00982D39" w:rsidP="00982D39">
      <w:pPr>
        <w:numPr>
          <w:ilvl w:val="0"/>
          <w:numId w:val="3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na prostý tlak</w:t>
      </w:r>
    </w:p>
    <w:p w:rsidR="00982D39" w:rsidRPr="00E4340E" w:rsidRDefault="00982D39" w:rsidP="00982D39">
      <w:pPr>
        <w:numPr>
          <w:ilvl w:val="0"/>
          <w:numId w:val="3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na vzpěrný tlak </w:t>
      </w:r>
      <w:r w:rsidRPr="00E4340E">
        <w:rPr>
          <w:rFonts w:cstheme="minorHAnsi"/>
          <w:color w:val="FF0000"/>
        </w:rPr>
        <w:t>(správná odpověď)</w:t>
      </w:r>
    </w:p>
    <w:p w:rsidR="00982D39" w:rsidRPr="00E4340E" w:rsidRDefault="00982D39" w:rsidP="00982D39">
      <w:pPr>
        <w:numPr>
          <w:ilvl w:val="0"/>
          <w:numId w:val="3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na prostý ohyb</w:t>
      </w:r>
    </w:p>
    <w:p w:rsidR="00982D39" w:rsidRPr="00E4340E" w:rsidRDefault="00982D39" w:rsidP="00982D39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t>Svar u odstávající příruby se posoudí:</w:t>
      </w:r>
    </w:p>
    <w:p w:rsidR="00982D39" w:rsidRPr="00E4340E" w:rsidRDefault="00982D39" w:rsidP="00982D39">
      <w:pPr>
        <w:numPr>
          <w:ilvl w:val="0"/>
          <w:numId w:val="7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C02FC83" wp14:editId="799E0D92">
            <wp:simplePos x="0" y="0"/>
            <wp:positionH relativeFrom="column">
              <wp:posOffset>3564890</wp:posOffset>
            </wp:positionH>
            <wp:positionV relativeFrom="paragraph">
              <wp:posOffset>192405</wp:posOffset>
            </wp:positionV>
            <wp:extent cx="2349500" cy="972820"/>
            <wp:effectExtent l="1905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7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340E">
        <w:rPr>
          <w:rFonts w:cstheme="minorHAnsi"/>
        </w:rPr>
        <w:t xml:space="preserve">na kombinaci napětí  </w:t>
      </w:r>
      <w:r w:rsidRPr="00E4340E">
        <w:rPr>
          <w:rFonts w:cstheme="minorHAnsi"/>
          <w:position w:val="-10"/>
        </w:rPr>
        <w:object w:dxaOrig="34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15pt;height:17.65pt" o:ole="">
            <v:imagedata r:id="rId6" o:title=""/>
          </v:shape>
          <o:OLEObject Type="Embed" ProgID="Equation.3" ShapeID="_x0000_i1025" DrawAspect="Content" ObjectID="_1608547761" r:id="rId7"/>
        </w:object>
      </w:r>
      <w:r w:rsidRPr="00E4340E">
        <w:rPr>
          <w:rFonts w:cstheme="minorHAnsi"/>
        </w:rPr>
        <w:t xml:space="preserve">, </w:t>
      </w:r>
      <w:r w:rsidRPr="00E4340E">
        <w:rPr>
          <w:rFonts w:cstheme="minorHAnsi"/>
          <w:position w:val="-10"/>
        </w:rPr>
        <w:object w:dxaOrig="279" w:dyaOrig="340">
          <v:shape id="_x0000_i1026" type="#_x0000_t75" style="width:14.25pt;height:17.65pt" o:ole="">
            <v:imagedata r:id="rId8" o:title=""/>
          </v:shape>
          <o:OLEObject Type="Embed" ProgID="Equation.3" ShapeID="_x0000_i1026" DrawAspect="Content" ObjectID="_1608547762" r:id="rId9"/>
        </w:object>
      </w:r>
      <w:r w:rsidRPr="00E4340E">
        <w:rPr>
          <w:rFonts w:cstheme="minorHAnsi"/>
        </w:rPr>
        <w:t xml:space="preserve">, </w:t>
      </w:r>
      <w:r w:rsidRPr="00E4340E">
        <w:rPr>
          <w:rFonts w:cstheme="minorHAnsi"/>
          <w:position w:val="-10"/>
        </w:rPr>
        <w:object w:dxaOrig="300" w:dyaOrig="340">
          <v:shape id="_x0000_i1027" type="#_x0000_t75" style="width:15pt;height:17.65pt" o:ole="">
            <v:imagedata r:id="rId10" o:title=""/>
          </v:shape>
          <o:OLEObject Type="Embed" ProgID="Equation.3" ShapeID="_x0000_i1027" DrawAspect="Content" ObjectID="_1608547763" r:id="rId11"/>
        </w:object>
      </w:r>
      <w:r w:rsidRPr="00E4340E">
        <w:rPr>
          <w:rFonts w:cstheme="minorHAnsi"/>
        </w:rPr>
        <w:t xml:space="preserve"> (</w:t>
      </w:r>
      <w:r w:rsidRPr="00E4340E">
        <w:rPr>
          <w:rFonts w:cstheme="minorHAnsi"/>
          <w:color w:val="FF0000"/>
        </w:rPr>
        <w:t>správná odpověď</w:t>
      </w:r>
      <w:r w:rsidRPr="00E4340E">
        <w:rPr>
          <w:rFonts w:cstheme="minorHAnsi"/>
        </w:rPr>
        <w:t>)</w:t>
      </w:r>
    </w:p>
    <w:p w:rsidR="00982D39" w:rsidRPr="00E4340E" w:rsidRDefault="00982D39" w:rsidP="00982D39">
      <w:pPr>
        <w:numPr>
          <w:ilvl w:val="0"/>
          <w:numId w:val="7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na kombinaci napětí  </w:t>
      </w:r>
      <w:r w:rsidRPr="00E4340E">
        <w:rPr>
          <w:rFonts w:cstheme="minorHAnsi"/>
          <w:position w:val="-10"/>
        </w:rPr>
        <w:object w:dxaOrig="340" w:dyaOrig="340">
          <v:shape id="_x0000_i1028" type="#_x0000_t75" style="width:16.15pt;height:17.65pt" o:ole="">
            <v:imagedata r:id="rId12" o:title=""/>
          </v:shape>
          <o:OLEObject Type="Embed" ProgID="Equation.3" ShapeID="_x0000_i1028" DrawAspect="Content" ObjectID="_1608547764" r:id="rId13"/>
        </w:object>
      </w:r>
      <w:r w:rsidRPr="00E4340E">
        <w:rPr>
          <w:rFonts w:cstheme="minorHAnsi"/>
        </w:rPr>
        <w:t xml:space="preserve">, </w:t>
      </w:r>
      <w:r w:rsidRPr="00E4340E">
        <w:rPr>
          <w:rFonts w:cstheme="minorHAnsi"/>
          <w:position w:val="-10"/>
        </w:rPr>
        <w:object w:dxaOrig="279" w:dyaOrig="340">
          <v:shape id="_x0000_i1029" type="#_x0000_t75" style="width:14.25pt;height:17.65pt" o:ole="">
            <v:imagedata r:id="rId14" o:title=""/>
          </v:shape>
          <o:OLEObject Type="Embed" ProgID="Equation.3" ShapeID="_x0000_i1029" DrawAspect="Content" ObjectID="_1608547765" r:id="rId15"/>
        </w:object>
      </w:r>
      <w:r w:rsidRPr="00E4340E">
        <w:rPr>
          <w:rFonts w:cstheme="minorHAnsi"/>
        </w:rPr>
        <w:t xml:space="preserve">, </w:t>
      </w:r>
    </w:p>
    <w:p w:rsidR="00982D39" w:rsidRPr="00E4340E" w:rsidRDefault="00982D39" w:rsidP="00982D39">
      <w:pPr>
        <w:numPr>
          <w:ilvl w:val="0"/>
          <w:numId w:val="7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na kombinaci napětí  </w:t>
      </w:r>
      <w:r w:rsidRPr="00E4340E">
        <w:rPr>
          <w:rFonts w:cstheme="minorHAnsi"/>
          <w:position w:val="-10"/>
        </w:rPr>
        <w:object w:dxaOrig="340" w:dyaOrig="340">
          <v:shape id="_x0000_i1030" type="#_x0000_t75" style="width:16.15pt;height:17.65pt" o:ole="">
            <v:imagedata r:id="rId16" o:title=""/>
          </v:shape>
          <o:OLEObject Type="Embed" ProgID="Equation.3" ShapeID="_x0000_i1030" DrawAspect="Content" ObjectID="_1608547766" r:id="rId17"/>
        </w:object>
      </w:r>
      <w:r w:rsidRPr="00E4340E">
        <w:rPr>
          <w:rFonts w:cstheme="minorHAnsi"/>
        </w:rPr>
        <w:t xml:space="preserve">, </w:t>
      </w:r>
      <w:r w:rsidRPr="00E4340E">
        <w:rPr>
          <w:rFonts w:cstheme="minorHAnsi"/>
          <w:position w:val="-10"/>
        </w:rPr>
        <w:object w:dxaOrig="300" w:dyaOrig="340">
          <v:shape id="_x0000_i1031" type="#_x0000_t75" style="width:15pt;height:17.65pt" o:ole="">
            <v:imagedata r:id="rId18" o:title=""/>
          </v:shape>
          <o:OLEObject Type="Embed" ProgID="Equation.3" ShapeID="_x0000_i1031" DrawAspect="Content" ObjectID="_1608547767" r:id="rId19"/>
        </w:object>
      </w:r>
      <w:r w:rsidRPr="00E4340E">
        <w:rPr>
          <w:rFonts w:cstheme="minorHAnsi"/>
        </w:rPr>
        <w:t xml:space="preserve">  na krajích plechu</w:t>
      </w:r>
    </w:p>
    <w:p w:rsidR="00982D39" w:rsidRPr="00E4340E" w:rsidRDefault="00982D39" w:rsidP="00982D39">
      <w:pPr>
        <w:numPr>
          <w:ilvl w:val="0"/>
          <w:numId w:val="7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na napětí  </w:t>
      </w:r>
      <w:r w:rsidRPr="00E4340E">
        <w:rPr>
          <w:rFonts w:cstheme="minorHAnsi"/>
          <w:position w:val="-10"/>
        </w:rPr>
        <w:object w:dxaOrig="300" w:dyaOrig="340">
          <v:shape id="_x0000_i1032" type="#_x0000_t75" style="width:15pt;height:17.65pt" o:ole="">
            <v:imagedata r:id="rId20" o:title=""/>
          </v:shape>
          <o:OLEObject Type="Embed" ProgID="Equation.3" ShapeID="_x0000_i1032" DrawAspect="Content" ObjectID="_1608547768" r:id="rId21"/>
        </w:object>
      </w:r>
      <w:r w:rsidRPr="00E4340E">
        <w:rPr>
          <w:rFonts w:cstheme="minorHAnsi"/>
        </w:rPr>
        <w:t xml:space="preserve"> </w:t>
      </w:r>
    </w:p>
    <w:p w:rsidR="00982D39" w:rsidRPr="00E4340E" w:rsidRDefault="00982D39" w:rsidP="00982D39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t>Návrhová únosnost v otlačení šroubového spoje:</w:t>
      </w:r>
    </w:p>
    <w:p w:rsidR="00982D39" w:rsidRPr="00E4340E" w:rsidRDefault="00982D39" w:rsidP="00982D39">
      <w:pPr>
        <w:numPr>
          <w:ilvl w:val="0"/>
          <w:numId w:val="8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závisí na únosnosti šroubu ve střihu </w:t>
      </w:r>
    </w:p>
    <w:p w:rsidR="00982D39" w:rsidRPr="00E4340E" w:rsidRDefault="00982D39" w:rsidP="00982D39">
      <w:pPr>
        <w:numPr>
          <w:ilvl w:val="0"/>
          <w:numId w:val="8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závisí na průměru hlavy šroubu</w:t>
      </w:r>
    </w:p>
    <w:p w:rsidR="00982D39" w:rsidRPr="00E4340E" w:rsidRDefault="00982D39" w:rsidP="00982D39">
      <w:pPr>
        <w:numPr>
          <w:ilvl w:val="0"/>
          <w:numId w:val="8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závisí na tloušťce základního materiálu (</w:t>
      </w:r>
      <w:r w:rsidRPr="00E4340E">
        <w:rPr>
          <w:rFonts w:cstheme="minorHAnsi"/>
          <w:color w:val="FF0000"/>
        </w:rPr>
        <w:t>správná odpověď</w:t>
      </w:r>
      <w:r w:rsidRPr="00E4340E">
        <w:rPr>
          <w:rFonts w:cstheme="minorHAnsi"/>
        </w:rPr>
        <w:t>)</w:t>
      </w:r>
    </w:p>
    <w:p w:rsidR="00982D39" w:rsidRPr="00E4340E" w:rsidRDefault="00982D39" w:rsidP="00982D39">
      <w:pPr>
        <w:numPr>
          <w:ilvl w:val="0"/>
          <w:numId w:val="8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závisí na únosnosti šroubu v tahu </w:t>
      </w:r>
    </w:p>
    <w:p w:rsidR="00982D39" w:rsidRPr="00E4340E" w:rsidRDefault="00982D39" w:rsidP="00982D39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lastRenderedPageBreak/>
        <w:t xml:space="preserve">Nosník IPE200 u stropu se zabetonovanými stropnicemi </w:t>
      </w:r>
      <w:proofErr w:type="spellStart"/>
      <w:r w:rsidRPr="00E4340E">
        <w:rPr>
          <w:rFonts w:cstheme="minorHAnsi"/>
          <w:b/>
        </w:rPr>
        <w:t>Hurdis</w:t>
      </w:r>
      <w:proofErr w:type="spellEnd"/>
      <w:r w:rsidRPr="00E4340E">
        <w:rPr>
          <w:rFonts w:cstheme="minorHAnsi"/>
          <w:b/>
        </w:rPr>
        <w:t xml:space="preserve"> se posoudí:</w:t>
      </w:r>
    </w:p>
    <w:p w:rsidR="00982D39" w:rsidRPr="00E4340E" w:rsidRDefault="00982D39" w:rsidP="00982D39">
      <w:pPr>
        <w:numPr>
          <w:ilvl w:val="0"/>
          <w:numId w:val="9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na ohyb s možností klopení podle vztahu </w:t>
      </w:r>
      <w:r w:rsidRPr="00E4340E">
        <w:rPr>
          <w:rFonts w:cstheme="minorHAnsi"/>
          <w:position w:val="-30"/>
        </w:rPr>
        <w:object w:dxaOrig="1980" w:dyaOrig="720">
          <v:shape id="_x0000_i1033" type="#_x0000_t75" style="width:99.4pt;height:36pt" o:ole="">
            <v:imagedata r:id="rId22" o:title=""/>
          </v:shape>
          <o:OLEObject Type="Embed" ProgID="Equation.3" ShapeID="_x0000_i1033" DrawAspect="Content" ObjectID="_1608547769" r:id="rId23"/>
        </w:object>
      </w:r>
    </w:p>
    <w:p w:rsidR="00982D39" w:rsidRPr="00E4340E" w:rsidRDefault="00982D39" w:rsidP="00982D39">
      <w:pPr>
        <w:numPr>
          <w:ilvl w:val="0"/>
          <w:numId w:val="9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na ohyb s možností klopení podle vztahu </w:t>
      </w:r>
      <w:r w:rsidRPr="00E4340E">
        <w:rPr>
          <w:rFonts w:cstheme="minorHAnsi"/>
          <w:position w:val="-32"/>
        </w:rPr>
        <w:object w:dxaOrig="2020" w:dyaOrig="740">
          <v:shape id="_x0000_i1034" type="#_x0000_t75" style="width:100.5pt;height:36.75pt" o:ole="">
            <v:imagedata r:id="rId24" o:title=""/>
          </v:shape>
          <o:OLEObject Type="Embed" ProgID="Equation.3" ShapeID="_x0000_i1034" DrawAspect="Content" ObjectID="_1608547770" r:id="rId25"/>
        </w:object>
      </w:r>
    </w:p>
    <w:p w:rsidR="00982D39" w:rsidRPr="00E4340E" w:rsidRDefault="00982D39" w:rsidP="00982D39">
      <w:pPr>
        <w:numPr>
          <w:ilvl w:val="0"/>
          <w:numId w:val="9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na ohyb bez klopení podle vztahu </w:t>
      </w:r>
      <w:r w:rsidRPr="00E4340E">
        <w:rPr>
          <w:rFonts w:cstheme="minorHAnsi"/>
          <w:position w:val="-30"/>
        </w:rPr>
        <w:object w:dxaOrig="1700" w:dyaOrig="720">
          <v:shape id="_x0000_i1035" type="#_x0000_t75" style="width:84.4pt;height:36pt" o:ole="">
            <v:imagedata r:id="rId26" o:title=""/>
          </v:shape>
          <o:OLEObject Type="Embed" ProgID="Equation.3" ShapeID="_x0000_i1035" DrawAspect="Content" ObjectID="_1608547771" r:id="rId27"/>
        </w:object>
      </w:r>
      <w:r w:rsidRPr="00E4340E">
        <w:rPr>
          <w:rFonts w:cstheme="minorHAnsi"/>
        </w:rPr>
        <w:t xml:space="preserve"> (</w:t>
      </w:r>
      <w:r w:rsidRPr="00E4340E">
        <w:rPr>
          <w:rFonts w:cstheme="minorHAnsi"/>
          <w:color w:val="FF0000"/>
        </w:rPr>
        <w:t>správná odpověď</w:t>
      </w:r>
      <w:r w:rsidRPr="00E4340E">
        <w:rPr>
          <w:rFonts w:cstheme="minorHAnsi"/>
        </w:rPr>
        <w:t>)</w:t>
      </w:r>
    </w:p>
    <w:p w:rsidR="00982D39" w:rsidRPr="00E4340E" w:rsidRDefault="00982D39" w:rsidP="00982D39">
      <w:pPr>
        <w:numPr>
          <w:ilvl w:val="0"/>
          <w:numId w:val="9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na ohyb bez klopení podle vztahu </w:t>
      </w:r>
      <w:r w:rsidRPr="00E4340E">
        <w:rPr>
          <w:rFonts w:cstheme="minorHAnsi"/>
          <w:position w:val="-32"/>
        </w:rPr>
        <w:object w:dxaOrig="1640" w:dyaOrig="740">
          <v:shape id="_x0000_i1036" type="#_x0000_t75" style="width:82.15pt;height:36.75pt" o:ole="">
            <v:imagedata r:id="rId28" o:title=""/>
          </v:shape>
          <o:OLEObject Type="Embed" ProgID="Equation.3" ShapeID="_x0000_i1036" DrawAspect="Content" ObjectID="_1608547772" r:id="rId29"/>
        </w:object>
      </w:r>
    </w:p>
    <w:p w:rsidR="00982D39" w:rsidRPr="00E4340E" w:rsidRDefault="001804AA" w:rsidP="00982D39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Jaká je </w:t>
      </w:r>
      <w:r w:rsidR="00804048">
        <w:rPr>
          <w:rFonts w:cstheme="minorHAnsi"/>
          <w:b/>
        </w:rPr>
        <w:t xml:space="preserve">maximální </w:t>
      </w:r>
      <w:r>
        <w:rPr>
          <w:rFonts w:cstheme="minorHAnsi"/>
          <w:b/>
        </w:rPr>
        <w:t>velikost tahové síly</w:t>
      </w:r>
      <w:r w:rsidRPr="001804AA">
        <w:rPr>
          <w:rFonts w:cstheme="minorHAnsi"/>
          <w:b/>
        </w:rPr>
        <w:t xml:space="preserve"> </w:t>
      </w:r>
      <w:proofErr w:type="spellStart"/>
      <w:proofErr w:type="gramStart"/>
      <w:r w:rsidRPr="00E4340E">
        <w:rPr>
          <w:rFonts w:cstheme="minorHAnsi"/>
          <w:b/>
          <w:i/>
        </w:rPr>
        <w:t>N</w:t>
      </w:r>
      <w:r w:rsidRPr="00E4340E">
        <w:rPr>
          <w:rFonts w:cstheme="minorHAnsi"/>
          <w:b/>
          <w:i/>
          <w:vertAlign w:val="subscript"/>
        </w:rPr>
        <w:t>t,Ed</w:t>
      </w:r>
      <w:proofErr w:type="spellEnd"/>
      <w:proofErr w:type="gramEnd"/>
      <w:r>
        <w:rPr>
          <w:rFonts w:cstheme="minorHAnsi"/>
          <w:b/>
        </w:rPr>
        <w:t>, kterou bezpečně přenese ocelové kruhové táhlo</w:t>
      </w:r>
      <w:r w:rsidR="00804048">
        <w:rPr>
          <w:rFonts w:cstheme="minorHAnsi"/>
          <w:b/>
        </w:rPr>
        <w:t xml:space="preserve"> o průměru 10 mm</w:t>
      </w:r>
      <w:r w:rsidR="00982D39" w:rsidRPr="00E4340E">
        <w:rPr>
          <w:rFonts w:cstheme="minorHAnsi"/>
          <w:b/>
        </w:rPr>
        <w:t xml:space="preserve"> z oceli S355J0</w:t>
      </w:r>
      <w:r>
        <w:rPr>
          <w:rFonts w:cstheme="minorHAnsi"/>
          <w:b/>
        </w:rPr>
        <w:t>?</w:t>
      </w:r>
    </w:p>
    <w:p w:rsidR="004B77F4" w:rsidRPr="00E4340E" w:rsidRDefault="001804AA" w:rsidP="004B77F4">
      <w:pPr>
        <w:numPr>
          <w:ilvl w:val="0"/>
          <w:numId w:val="10"/>
        </w:numPr>
        <w:spacing w:after="0" w:line="240" w:lineRule="auto"/>
        <w:ind w:left="851" w:hanging="284"/>
        <w:rPr>
          <w:rFonts w:cstheme="minorHAnsi"/>
        </w:rPr>
      </w:pPr>
      <w:r>
        <w:rPr>
          <w:rFonts w:cstheme="minorHAnsi"/>
        </w:rPr>
        <w:t>20,</w:t>
      </w:r>
      <w:r w:rsidR="00804048">
        <w:rPr>
          <w:rFonts w:cstheme="minorHAnsi"/>
        </w:rPr>
        <w:t>7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</w:t>
      </w:r>
      <w:proofErr w:type="spellEnd"/>
    </w:p>
    <w:p w:rsidR="004B77F4" w:rsidRPr="00E4340E" w:rsidRDefault="001804AA" w:rsidP="004B77F4">
      <w:pPr>
        <w:numPr>
          <w:ilvl w:val="0"/>
          <w:numId w:val="10"/>
        </w:numPr>
        <w:spacing w:after="0" w:line="240" w:lineRule="auto"/>
        <w:ind w:left="851" w:hanging="284"/>
        <w:rPr>
          <w:rFonts w:cstheme="minorHAnsi"/>
        </w:rPr>
      </w:pPr>
      <w:r>
        <w:rPr>
          <w:rFonts w:cstheme="minorHAnsi"/>
        </w:rPr>
        <w:t>27,</w:t>
      </w:r>
      <w:r w:rsidR="00804048">
        <w:rPr>
          <w:rFonts w:cstheme="minorHAnsi"/>
        </w:rPr>
        <w:t>9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kN</w:t>
      </w:r>
      <w:proofErr w:type="spellEnd"/>
      <w:r w:rsidR="00804048">
        <w:rPr>
          <w:rFonts w:cstheme="minorHAnsi"/>
        </w:rPr>
        <w:t xml:space="preserve"> </w:t>
      </w:r>
      <w:r w:rsidR="00804048" w:rsidRPr="00E4340E">
        <w:rPr>
          <w:rFonts w:cstheme="minorHAnsi"/>
          <w:color w:val="FF0000"/>
        </w:rPr>
        <w:t>(správná odpověď)</w:t>
      </w:r>
    </w:p>
    <w:p w:rsidR="00804048" w:rsidRDefault="00C62D65" w:rsidP="00804048">
      <w:pPr>
        <w:numPr>
          <w:ilvl w:val="0"/>
          <w:numId w:val="10"/>
        </w:numPr>
        <w:spacing w:after="0" w:line="240" w:lineRule="auto"/>
        <w:ind w:left="851" w:hanging="284"/>
        <w:rPr>
          <w:rFonts w:cstheme="minorHAns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7C7B1FE" wp14:editId="63041AA3">
            <wp:simplePos x="0" y="0"/>
            <wp:positionH relativeFrom="column">
              <wp:posOffset>4085673</wp:posOffset>
            </wp:positionH>
            <wp:positionV relativeFrom="paragraph">
              <wp:posOffset>7060</wp:posOffset>
            </wp:positionV>
            <wp:extent cx="1908837" cy="160192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 l="39597" t="32558" r="14848" b="8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578" cy="1603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048">
        <w:rPr>
          <w:rFonts w:cstheme="minorHAnsi"/>
        </w:rPr>
        <w:t xml:space="preserve">35,5 </w:t>
      </w:r>
      <w:proofErr w:type="spellStart"/>
      <w:r w:rsidR="00804048">
        <w:rPr>
          <w:rFonts w:cstheme="minorHAnsi"/>
        </w:rPr>
        <w:t>kN</w:t>
      </w:r>
      <w:proofErr w:type="spellEnd"/>
    </w:p>
    <w:p w:rsidR="00982D39" w:rsidRPr="00804048" w:rsidRDefault="00804048" w:rsidP="00804048">
      <w:pPr>
        <w:numPr>
          <w:ilvl w:val="0"/>
          <w:numId w:val="10"/>
        </w:numPr>
        <w:spacing w:after="0" w:line="240" w:lineRule="auto"/>
        <w:ind w:left="851" w:hanging="284"/>
        <w:rPr>
          <w:rFonts w:cstheme="minorHAnsi"/>
        </w:rPr>
      </w:pPr>
      <w:r w:rsidRPr="00804048">
        <w:rPr>
          <w:rFonts w:cstheme="minorHAnsi"/>
        </w:rPr>
        <w:t xml:space="preserve">111,6 </w:t>
      </w:r>
      <w:proofErr w:type="spellStart"/>
      <w:r w:rsidRPr="00804048">
        <w:rPr>
          <w:rFonts w:cstheme="minorHAnsi"/>
        </w:rPr>
        <w:t>kN</w:t>
      </w:r>
      <w:proofErr w:type="spellEnd"/>
    </w:p>
    <w:p w:rsidR="00D3307E" w:rsidRPr="000818F9" w:rsidRDefault="00D3307E" w:rsidP="00D3307E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b/>
        </w:rPr>
      </w:pPr>
      <w:r w:rsidRPr="008E3DB3">
        <w:rPr>
          <w:b/>
        </w:rPr>
        <w:t>Šrouby u spoje na obrázku se posoudí:</w:t>
      </w:r>
    </w:p>
    <w:p w:rsidR="00D3307E" w:rsidRPr="008E3DB3" w:rsidRDefault="00D3307E" w:rsidP="00D3307E">
      <w:pPr>
        <w:numPr>
          <w:ilvl w:val="0"/>
          <w:numId w:val="22"/>
        </w:numPr>
        <w:spacing w:after="0" w:line="240" w:lineRule="auto"/>
        <w:ind w:left="851" w:hanging="284"/>
      </w:pPr>
      <w:r w:rsidRPr="008E3DB3">
        <w:t>únosnost v tahu, ve střihu a v otlačení</w:t>
      </w:r>
    </w:p>
    <w:p w:rsidR="00D3307E" w:rsidRPr="008E3DB3" w:rsidRDefault="00D3307E" w:rsidP="00D3307E">
      <w:pPr>
        <w:numPr>
          <w:ilvl w:val="0"/>
          <w:numId w:val="22"/>
        </w:numPr>
        <w:spacing w:after="0" w:line="240" w:lineRule="auto"/>
        <w:ind w:left="851" w:hanging="284"/>
      </w:pPr>
      <w:r w:rsidRPr="008E3DB3">
        <w:t>únosnost v tahu, ve střihu a na vytržení skupiny šroubů</w:t>
      </w:r>
    </w:p>
    <w:p w:rsidR="00D3307E" w:rsidRPr="008E3DB3" w:rsidRDefault="00D3307E" w:rsidP="00D3307E">
      <w:pPr>
        <w:numPr>
          <w:ilvl w:val="0"/>
          <w:numId w:val="22"/>
        </w:numPr>
        <w:spacing w:after="0" w:line="240" w:lineRule="auto"/>
        <w:ind w:left="851" w:hanging="284"/>
      </w:pPr>
      <w:r w:rsidRPr="008E3DB3">
        <w:t>na protlačení hlavy šroubu, na únosnost ve střihu a v otlačení</w:t>
      </w:r>
    </w:p>
    <w:p w:rsidR="00D3307E" w:rsidRPr="008E3DB3" w:rsidRDefault="00D3307E" w:rsidP="00D3307E">
      <w:pPr>
        <w:numPr>
          <w:ilvl w:val="0"/>
          <w:numId w:val="22"/>
        </w:numPr>
        <w:spacing w:after="0" w:line="240" w:lineRule="auto"/>
        <w:ind w:left="851" w:hanging="284"/>
      </w:pPr>
      <w:r w:rsidRPr="008E3DB3">
        <w:t xml:space="preserve">nic správně </w:t>
      </w:r>
      <w:r w:rsidRPr="00B61CA0">
        <w:t>(</w:t>
      </w:r>
      <w:r w:rsidRPr="00B61CA0">
        <w:rPr>
          <w:color w:val="FF0000"/>
        </w:rPr>
        <w:t>správná odpověď</w:t>
      </w:r>
      <w:r w:rsidRPr="00B61CA0">
        <w:t>)</w:t>
      </w:r>
    </w:p>
    <w:p w:rsidR="00130524" w:rsidRPr="00E4340E" w:rsidRDefault="00130524" w:rsidP="00130524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t xml:space="preserve">Označení mechanické vlastnosti konstrukčního dřeva </w:t>
      </w:r>
      <w:proofErr w:type="gramStart"/>
      <w:r w:rsidRPr="00E4340E">
        <w:rPr>
          <w:rFonts w:cstheme="minorHAnsi"/>
          <w:b/>
          <w:i/>
        </w:rPr>
        <w:t>f</w:t>
      </w:r>
      <w:r w:rsidRPr="00E4340E">
        <w:rPr>
          <w:rFonts w:cstheme="minorHAnsi"/>
          <w:b/>
          <w:vertAlign w:val="subscript"/>
        </w:rPr>
        <w:t>c,0,k</w:t>
      </w:r>
      <w:r w:rsidRPr="00E4340E">
        <w:rPr>
          <w:rFonts w:cstheme="minorHAnsi"/>
          <w:b/>
        </w:rPr>
        <w:t xml:space="preserve"> znamená</w:t>
      </w:r>
      <w:proofErr w:type="gramEnd"/>
      <w:r w:rsidRPr="00E4340E">
        <w:rPr>
          <w:rFonts w:cstheme="minorHAnsi"/>
          <w:b/>
        </w:rPr>
        <w:t>:</w:t>
      </w:r>
    </w:p>
    <w:p w:rsidR="00130524" w:rsidRPr="00E4340E" w:rsidRDefault="00130524" w:rsidP="004B77F4">
      <w:pPr>
        <w:numPr>
          <w:ilvl w:val="0"/>
          <w:numId w:val="20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charakteristická hodnota pevnosti v tlaku rovnoběžně s vlákny </w:t>
      </w:r>
      <w:r w:rsidRPr="00E4340E">
        <w:rPr>
          <w:rFonts w:cstheme="minorHAnsi"/>
          <w:color w:val="FF0000"/>
        </w:rPr>
        <w:t>(správná odpověď)</w:t>
      </w:r>
    </w:p>
    <w:p w:rsidR="00130524" w:rsidRPr="00E4340E" w:rsidRDefault="00130524" w:rsidP="004B77F4">
      <w:pPr>
        <w:numPr>
          <w:ilvl w:val="0"/>
          <w:numId w:val="20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návrhová hodnota pevnosti v tlaku rovnoběžně s vlákny</w:t>
      </w:r>
    </w:p>
    <w:p w:rsidR="00130524" w:rsidRPr="00E4340E" w:rsidRDefault="00130524" w:rsidP="004B77F4">
      <w:pPr>
        <w:numPr>
          <w:ilvl w:val="0"/>
          <w:numId w:val="20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charakteristická hodnota pevnosti v tahu kolmo k vláknům</w:t>
      </w:r>
    </w:p>
    <w:p w:rsidR="00130524" w:rsidRPr="00E4340E" w:rsidRDefault="00130524" w:rsidP="004B77F4">
      <w:pPr>
        <w:numPr>
          <w:ilvl w:val="0"/>
          <w:numId w:val="20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návrhová hodnota pevnosti v tahu kolmo k vláknům</w:t>
      </w:r>
    </w:p>
    <w:p w:rsidR="00130524" w:rsidRPr="00E4340E" w:rsidRDefault="00130524" w:rsidP="004B77F4">
      <w:pPr>
        <w:numPr>
          <w:ilvl w:val="0"/>
          <w:numId w:val="20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nic správně</w:t>
      </w:r>
    </w:p>
    <w:p w:rsidR="00130524" w:rsidRPr="00E4340E" w:rsidRDefault="00130524" w:rsidP="00130524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t xml:space="preserve">Charakteristická pevnost </w:t>
      </w:r>
      <w:r w:rsidRPr="00E4340E">
        <w:rPr>
          <w:rFonts w:cstheme="minorHAnsi"/>
          <w:b/>
          <w:i/>
        </w:rPr>
        <w:t>f</w:t>
      </w:r>
      <w:r w:rsidRPr="00E4340E">
        <w:rPr>
          <w:rFonts w:cstheme="minorHAnsi"/>
          <w:b/>
          <w:vertAlign w:val="subscript"/>
        </w:rPr>
        <w:t xml:space="preserve">c,0,k </w:t>
      </w:r>
      <w:proofErr w:type="gramStart"/>
      <w:r w:rsidRPr="00E4340E">
        <w:rPr>
          <w:rFonts w:cstheme="minorHAnsi"/>
          <w:b/>
        </w:rPr>
        <w:t>dřeva</w:t>
      </w:r>
      <w:proofErr w:type="gramEnd"/>
      <w:r w:rsidRPr="00E4340E">
        <w:rPr>
          <w:rFonts w:cstheme="minorHAnsi"/>
          <w:b/>
        </w:rPr>
        <w:t xml:space="preserve"> třídy C24 je (odhadněte):</w:t>
      </w:r>
    </w:p>
    <w:p w:rsidR="00130524" w:rsidRPr="00E4340E" w:rsidRDefault="00130524" w:rsidP="00130524">
      <w:pPr>
        <w:numPr>
          <w:ilvl w:val="0"/>
          <w:numId w:val="11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21 </w:t>
      </w:r>
      <w:proofErr w:type="spellStart"/>
      <w:r w:rsidRPr="00E4340E">
        <w:rPr>
          <w:rFonts w:cstheme="minorHAnsi"/>
        </w:rPr>
        <w:t>kPa</w:t>
      </w:r>
      <w:proofErr w:type="spellEnd"/>
      <w:r w:rsidRPr="00E4340E">
        <w:rPr>
          <w:rFonts w:cstheme="minorHAnsi"/>
        </w:rPr>
        <w:t xml:space="preserve">         </w:t>
      </w:r>
    </w:p>
    <w:p w:rsidR="00130524" w:rsidRPr="00E4340E" w:rsidRDefault="00130524" w:rsidP="00130524">
      <w:pPr>
        <w:numPr>
          <w:ilvl w:val="0"/>
          <w:numId w:val="11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21 </w:t>
      </w:r>
      <w:proofErr w:type="spellStart"/>
      <w:r w:rsidRPr="00E4340E">
        <w:rPr>
          <w:rFonts w:cstheme="minorHAnsi"/>
        </w:rPr>
        <w:t>MPa</w:t>
      </w:r>
      <w:proofErr w:type="spellEnd"/>
      <w:r w:rsidRPr="00E4340E">
        <w:rPr>
          <w:rFonts w:cstheme="minorHAnsi"/>
        </w:rPr>
        <w:t xml:space="preserve">        (</w:t>
      </w:r>
      <w:r w:rsidRPr="00E4340E">
        <w:rPr>
          <w:rFonts w:cstheme="minorHAnsi"/>
          <w:color w:val="FF0000"/>
        </w:rPr>
        <w:t>správná odpověď</w:t>
      </w:r>
      <w:r w:rsidRPr="00E4340E">
        <w:rPr>
          <w:rFonts w:cstheme="minorHAnsi"/>
        </w:rPr>
        <w:t>)</w:t>
      </w:r>
    </w:p>
    <w:p w:rsidR="00130524" w:rsidRPr="00E4340E" w:rsidRDefault="00691572" w:rsidP="00130524">
      <w:pPr>
        <w:numPr>
          <w:ilvl w:val="0"/>
          <w:numId w:val="11"/>
        </w:numPr>
        <w:spacing w:after="0" w:line="240" w:lineRule="auto"/>
        <w:ind w:left="851" w:hanging="284"/>
        <w:rPr>
          <w:rFonts w:cstheme="minorHAnsi"/>
        </w:rPr>
      </w:pPr>
      <w:r w:rsidRPr="009B6333">
        <w:rPr>
          <w:rFonts w:cstheme="minorHAnsi"/>
          <w:b/>
          <w:noProof/>
          <w:highlight w:val="yellow"/>
          <w:lang w:eastAsia="cs-CZ"/>
        </w:rPr>
        <w:drawing>
          <wp:anchor distT="0" distB="0" distL="114300" distR="114300" simplePos="0" relativeHeight="251661312" behindDoc="1" locked="0" layoutInCell="1" allowOverlap="1" wp14:anchorId="409F2420" wp14:editId="3439AE3A">
            <wp:simplePos x="0" y="0"/>
            <wp:positionH relativeFrom="column">
              <wp:posOffset>3769360</wp:posOffset>
            </wp:positionH>
            <wp:positionV relativeFrom="paragraph">
              <wp:posOffset>6350</wp:posOffset>
            </wp:positionV>
            <wp:extent cx="1553290" cy="2063090"/>
            <wp:effectExtent l="0" t="0" r="8890" b="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90" cy="206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0524" w:rsidRPr="00E4340E">
        <w:rPr>
          <w:rFonts w:cstheme="minorHAnsi"/>
        </w:rPr>
        <w:t xml:space="preserve">210 </w:t>
      </w:r>
      <w:proofErr w:type="spellStart"/>
      <w:r w:rsidR="00130524" w:rsidRPr="00E4340E">
        <w:rPr>
          <w:rFonts w:cstheme="minorHAnsi"/>
        </w:rPr>
        <w:t>MPa</w:t>
      </w:r>
      <w:proofErr w:type="spellEnd"/>
      <w:r w:rsidR="00130524" w:rsidRPr="00E4340E">
        <w:rPr>
          <w:rFonts w:cstheme="minorHAnsi"/>
        </w:rPr>
        <w:t xml:space="preserve">        </w:t>
      </w:r>
    </w:p>
    <w:p w:rsidR="00130524" w:rsidRPr="00E4340E" w:rsidRDefault="00130524" w:rsidP="00130524">
      <w:pPr>
        <w:numPr>
          <w:ilvl w:val="0"/>
          <w:numId w:val="11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210 </w:t>
      </w:r>
      <w:proofErr w:type="spellStart"/>
      <w:r w:rsidRPr="00E4340E">
        <w:rPr>
          <w:rFonts w:cstheme="minorHAnsi"/>
        </w:rPr>
        <w:t>kPa</w:t>
      </w:r>
      <w:proofErr w:type="spellEnd"/>
      <w:r w:rsidRPr="00E4340E">
        <w:rPr>
          <w:rFonts w:cstheme="minorHAnsi"/>
        </w:rPr>
        <w:t xml:space="preserve">        </w:t>
      </w:r>
    </w:p>
    <w:p w:rsidR="00130524" w:rsidRPr="00D3307E" w:rsidRDefault="00130524" w:rsidP="00130524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D3307E">
        <w:rPr>
          <w:rFonts w:cstheme="minorHAnsi"/>
          <w:b/>
        </w:rPr>
        <w:t>Dřevěný prut na obrázku posoudíme podle vztahu:</w:t>
      </w:r>
    </w:p>
    <w:p w:rsidR="00130524" w:rsidRPr="00E4340E" w:rsidRDefault="008C6506" w:rsidP="00C62D65">
      <w:pPr>
        <w:numPr>
          <w:ilvl w:val="0"/>
          <w:numId w:val="12"/>
        </w:numPr>
        <w:spacing w:after="0" w:line="288" w:lineRule="auto"/>
        <w:ind w:left="851" w:hanging="284"/>
        <w:rPr>
          <w:rFonts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σ</m:t>
                </m:r>
              </m:e>
              <m:sub>
                <m:r>
                  <w:rPr>
                    <w:rFonts w:ascii="Cambria Math" w:hAnsi="Cambria Math" w:cstheme="minorHAnsi"/>
                  </w:rPr>
                  <m:t>c,0,d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c</m:t>
                </m:r>
              </m:sub>
            </m:sSub>
            <m:r>
              <w:rPr>
                <w:rFonts w:ascii="Cambria Math" w:hAnsi="Cambria Math" w:cstheme="minorHAnsi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c,0,d</m:t>
                </m:r>
              </m:sub>
            </m:sSub>
          </m:den>
        </m:f>
        <m:r>
          <w:rPr>
            <w:rFonts w:ascii="Cambria Math" w:hAnsi="Cambria Math" w:cstheme="minorHAnsi"/>
          </w:rPr>
          <m:t>≤1</m:t>
        </m:r>
      </m:oMath>
      <w:r w:rsidR="00691572">
        <w:rPr>
          <w:rFonts w:cstheme="minorHAnsi"/>
        </w:rPr>
        <w:t xml:space="preserve"> </w:t>
      </w:r>
      <w:r w:rsidR="00130524" w:rsidRPr="00E4340E">
        <w:rPr>
          <w:rFonts w:cstheme="minorHAnsi"/>
        </w:rPr>
        <w:t xml:space="preserve"> </w:t>
      </w:r>
      <w:r w:rsidR="00691572">
        <w:rPr>
          <w:rFonts w:cstheme="minorHAnsi"/>
        </w:rPr>
        <w:t xml:space="preserve">      </w:t>
      </w:r>
      <w:r w:rsidR="00130524" w:rsidRPr="00E4340E">
        <w:rPr>
          <w:rFonts w:cstheme="minorHAnsi"/>
        </w:rPr>
        <w:t xml:space="preserve">                     </w:t>
      </w:r>
    </w:p>
    <w:p w:rsidR="00691572" w:rsidRPr="00E4340E" w:rsidRDefault="008C6506" w:rsidP="00C62D65">
      <w:pPr>
        <w:numPr>
          <w:ilvl w:val="0"/>
          <w:numId w:val="12"/>
        </w:numPr>
        <w:spacing w:after="0" w:line="288" w:lineRule="auto"/>
        <w:ind w:left="851" w:hanging="284"/>
        <w:rPr>
          <w:rFonts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σ</m:t>
                </m:r>
              </m:e>
              <m:sub>
                <m:r>
                  <w:rPr>
                    <w:rFonts w:ascii="Cambria Math" w:hAnsi="Cambria Math" w:cstheme="minorHAnsi"/>
                  </w:rPr>
                  <m:t>c,0,d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c,0,d</m:t>
                </m:r>
              </m:sub>
            </m:sSub>
          </m:den>
        </m:f>
        <m:r>
          <w:rPr>
            <w:rFonts w:ascii="Cambria Math" w:hAnsi="Cambria Math" w:cstheme="minorHAnsi"/>
          </w:rPr>
          <m:t>≤1</m:t>
        </m:r>
      </m:oMath>
      <w:r w:rsidR="00691572">
        <w:rPr>
          <w:rFonts w:cstheme="minorHAnsi"/>
        </w:rPr>
        <w:t xml:space="preserve"> </w:t>
      </w:r>
      <w:r w:rsidR="00691572" w:rsidRPr="00E4340E">
        <w:rPr>
          <w:rFonts w:cstheme="minorHAnsi"/>
        </w:rPr>
        <w:t xml:space="preserve"> </w:t>
      </w:r>
      <w:r w:rsidR="00691572">
        <w:rPr>
          <w:rFonts w:cstheme="minorHAnsi"/>
        </w:rPr>
        <w:t xml:space="preserve">      </w:t>
      </w:r>
      <w:r w:rsidR="00691572" w:rsidRPr="00E4340E">
        <w:rPr>
          <w:rFonts w:cstheme="minorHAnsi"/>
        </w:rPr>
        <w:t xml:space="preserve">                     </w:t>
      </w:r>
    </w:p>
    <w:p w:rsidR="00130524" w:rsidRPr="00E4340E" w:rsidRDefault="008C6506" w:rsidP="00C62D65">
      <w:pPr>
        <w:numPr>
          <w:ilvl w:val="0"/>
          <w:numId w:val="12"/>
        </w:numPr>
        <w:spacing w:after="0" w:line="288" w:lineRule="auto"/>
        <w:ind w:left="851" w:hanging="284"/>
        <w:rPr>
          <w:rFonts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σ</m:t>
                </m:r>
              </m:e>
              <m:sub>
                <m:r>
                  <w:rPr>
                    <w:rFonts w:ascii="Cambria Math" w:hAnsi="Cambria Math" w:cstheme="minorHAnsi"/>
                  </w:rPr>
                  <m:t>c,0,d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k</m:t>
                </m:r>
              </m:e>
              <m:sub>
                <m:r>
                  <w:rPr>
                    <w:rFonts w:ascii="Cambria Math" w:hAnsi="Cambria Math" w:cstheme="minorHAnsi"/>
                  </w:rPr>
                  <m:t>c</m:t>
                </m:r>
              </m:sub>
            </m:sSub>
            <m:r>
              <w:rPr>
                <w:rFonts w:ascii="Cambria Math" w:hAnsi="Cambria Math" w:cstheme="minorHAnsi"/>
              </w:rPr>
              <m:t>∙</m:t>
            </m:r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c,0,d</m:t>
                </m:r>
              </m:sub>
            </m:sSub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σ</m:t>
                </m:r>
              </m:e>
              <m:sub>
                <m:r>
                  <w:rPr>
                    <w:rFonts w:ascii="Cambria Math" w:hAnsi="Cambria Math" w:cstheme="minorHAnsi"/>
                  </w:rPr>
                  <m:t>m,d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m,d</m:t>
                </m:r>
              </m:sub>
            </m:sSub>
          </m:den>
        </m:f>
        <m:r>
          <w:rPr>
            <w:rFonts w:ascii="Cambria Math" w:hAnsi="Cambria Math" w:cstheme="minorHAnsi"/>
          </w:rPr>
          <m:t>≤1</m:t>
        </m:r>
      </m:oMath>
      <w:r w:rsidR="00691572">
        <w:rPr>
          <w:rFonts w:cstheme="minorHAnsi"/>
        </w:rPr>
        <w:t xml:space="preserve"> </w:t>
      </w:r>
      <w:r w:rsidR="00130524" w:rsidRPr="00E4340E">
        <w:rPr>
          <w:rFonts w:cstheme="minorHAnsi"/>
        </w:rPr>
        <w:t>(</w:t>
      </w:r>
      <w:r w:rsidR="00130524" w:rsidRPr="00E4340E">
        <w:rPr>
          <w:rFonts w:cstheme="minorHAnsi"/>
          <w:color w:val="FF0000"/>
        </w:rPr>
        <w:t>správná odpověď</w:t>
      </w:r>
      <w:r w:rsidR="00130524" w:rsidRPr="00E4340E">
        <w:rPr>
          <w:rFonts w:cstheme="minorHAnsi"/>
        </w:rPr>
        <w:t xml:space="preserve">) </w:t>
      </w:r>
    </w:p>
    <w:p w:rsidR="00130524" w:rsidRPr="00691572" w:rsidRDefault="00130524" w:rsidP="00C62D65">
      <w:pPr>
        <w:numPr>
          <w:ilvl w:val="0"/>
          <w:numId w:val="12"/>
        </w:numPr>
        <w:spacing w:after="0" w:line="288" w:lineRule="auto"/>
        <w:ind w:left="851" w:hanging="284"/>
        <w:rPr>
          <w:rFonts w:cstheme="minorHAnsi"/>
        </w:rPr>
      </w:pPr>
      <w:r w:rsidRPr="00691572">
        <w:rPr>
          <w:rFonts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σ</m:t>
                </m:r>
              </m:e>
              <m:sub>
                <m:r>
                  <w:rPr>
                    <w:rFonts w:ascii="Cambria Math" w:hAnsi="Cambria Math" w:cstheme="minorHAnsi"/>
                  </w:rPr>
                  <m:t>c,0,d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c,0,d</m:t>
                </m:r>
              </m:sub>
            </m:sSub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σ</m:t>
                </m:r>
              </m:e>
              <m:sub>
                <m:r>
                  <w:rPr>
                    <w:rFonts w:ascii="Cambria Math" w:hAnsi="Cambria Math" w:cstheme="minorHAnsi"/>
                  </w:rPr>
                  <m:t>m,d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f</m:t>
                </m:r>
              </m:e>
              <m:sub>
                <m:r>
                  <w:rPr>
                    <w:rFonts w:ascii="Cambria Math" w:hAnsi="Cambria Math" w:cstheme="minorHAnsi"/>
                  </w:rPr>
                  <m:t>m,d</m:t>
                </m:r>
              </m:sub>
            </m:sSub>
          </m:den>
        </m:f>
        <m:r>
          <w:rPr>
            <w:rFonts w:ascii="Cambria Math" w:hAnsi="Cambria Math" w:cstheme="minorHAnsi"/>
          </w:rPr>
          <m:t>≤1</m:t>
        </m:r>
      </m:oMath>
      <w:r w:rsidR="00691572" w:rsidRPr="00691572">
        <w:rPr>
          <w:rFonts w:cstheme="minorHAnsi"/>
        </w:rPr>
        <w:t xml:space="preserve">  </w:t>
      </w:r>
      <w:r w:rsidRPr="00691572">
        <w:rPr>
          <w:rFonts w:cstheme="minorHAnsi"/>
        </w:rPr>
        <w:t xml:space="preserve"> </w:t>
      </w:r>
    </w:p>
    <w:p w:rsidR="00130524" w:rsidRPr="00E4340E" w:rsidRDefault="00130524" w:rsidP="00130524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lastRenderedPageBreak/>
        <w:t>Mezilehlá střešní vaznice v novodobém vaznicovém krovu se nemusí posuzovat:</w:t>
      </w:r>
    </w:p>
    <w:p w:rsidR="00130524" w:rsidRPr="00E4340E" w:rsidRDefault="00130524" w:rsidP="00130524">
      <w:pPr>
        <w:numPr>
          <w:ilvl w:val="0"/>
          <w:numId w:val="13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na ohyb</w:t>
      </w:r>
    </w:p>
    <w:p w:rsidR="00130524" w:rsidRPr="00E4340E" w:rsidRDefault="00130524" w:rsidP="00130524">
      <w:pPr>
        <w:numPr>
          <w:ilvl w:val="0"/>
          <w:numId w:val="13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na smyk</w:t>
      </w:r>
    </w:p>
    <w:p w:rsidR="00130524" w:rsidRPr="00E4340E" w:rsidRDefault="00130524" w:rsidP="00130524">
      <w:pPr>
        <w:numPr>
          <w:ilvl w:val="0"/>
          <w:numId w:val="13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>na otlačení v místě uložení na sloupky či stěny</w:t>
      </w:r>
    </w:p>
    <w:p w:rsidR="00130524" w:rsidRPr="00E4340E" w:rsidRDefault="00130524" w:rsidP="00130524">
      <w:pPr>
        <w:numPr>
          <w:ilvl w:val="0"/>
          <w:numId w:val="13"/>
        </w:numPr>
        <w:spacing w:after="0" w:line="240" w:lineRule="auto"/>
        <w:ind w:left="851" w:hanging="284"/>
        <w:rPr>
          <w:rFonts w:cstheme="minorHAnsi"/>
        </w:rPr>
      </w:pPr>
      <w:r w:rsidRPr="00E4340E">
        <w:rPr>
          <w:rFonts w:cstheme="minorHAnsi"/>
        </w:rPr>
        <w:t xml:space="preserve">na vzpěrný tlak </w:t>
      </w:r>
      <w:r w:rsidRPr="00E4340E">
        <w:rPr>
          <w:rFonts w:cstheme="minorHAnsi"/>
          <w:color w:val="FF0000"/>
        </w:rPr>
        <w:t>(správná odpověď)</w:t>
      </w:r>
    </w:p>
    <w:p w:rsidR="00B81E46" w:rsidRPr="00E4340E" w:rsidRDefault="00B81E46" w:rsidP="00B81E46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t xml:space="preserve">Tloušťka betonové krycí vrstvy </w:t>
      </w:r>
      <w:proofErr w:type="spellStart"/>
      <w:r w:rsidRPr="00E4340E">
        <w:rPr>
          <w:rFonts w:cstheme="minorHAnsi"/>
          <w:b/>
          <w:i/>
        </w:rPr>
        <w:t>c</w:t>
      </w:r>
      <w:r w:rsidRPr="00E4340E">
        <w:rPr>
          <w:rFonts w:cstheme="minorHAnsi"/>
          <w:b/>
          <w:vertAlign w:val="subscript"/>
        </w:rPr>
        <w:t>nom</w:t>
      </w:r>
      <w:proofErr w:type="spellEnd"/>
      <w:r w:rsidRPr="00E4340E">
        <w:rPr>
          <w:rFonts w:cstheme="minorHAnsi"/>
          <w:b/>
        </w:rPr>
        <w:t xml:space="preserve"> závisí (mimo jiné):</w:t>
      </w:r>
      <w:r w:rsidRPr="00E4340E">
        <w:rPr>
          <w:rFonts w:cstheme="minorHAnsi"/>
          <w:b/>
        </w:rPr>
        <w:tab/>
      </w:r>
    </w:p>
    <w:p w:rsidR="00B81E46" w:rsidRPr="00E4340E" w:rsidRDefault="00B81E46" w:rsidP="00B81E46">
      <w:pPr>
        <w:numPr>
          <w:ilvl w:val="0"/>
          <w:numId w:val="14"/>
        </w:numPr>
        <w:spacing w:after="0" w:line="240" w:lineRule="auto"/>
        <w:ind w:left="924" w:hanging="357"/>
        <w:rPr>
          <w:rFonts w:cstheme="minorHAnsi"/>
        </w:rPr>
      </w:pPr>
      <w:r w:rsidRPr="00E4340E">
        <w:rPr>
          <w:rFonts w:cstheme="minorHAnsi"/>
        </w:rPr>
        <w:t>na únosnosti průřezu</w:t>
      </w:r>
    </w:p>
    <w:p w:rsidR="00B81E46" w:rsidRPr="00E4340E" w:rsidRDefault="00B81E46" w:rsidP="00B81E46">
      <w:pPr>
        <w:numPr>
          <w:ilvl w:val="0"/>
          <w:numId w:val="14"/>
        </w:numPr>
        <w:spacing w:after="0" w:line="240" w:lineRule="auto"/>
        <w:ind w:left="924" w:hanging="357"/>
        <w:rPr>
          <w:rFonts w:cstheme="minorHAnsi"/>
        </w:rPr>
      </w:pPr>
      <w:r w:rsidRPr="00E4340E">
        <w:rPr>
          <w:rFonts w:cstheme="minorHAnsi"/>
        </w:rPr>
        <w:t xml:space="preserve">na </w:t>
      </w:r>
      <w:r w:rsidR="00247EF4" w:rsidRPr="00E4340E">
        <w:rPr>
          <w:rFonts w:cstheme="minorHAnsi"/>
        </w:rPr>
        <w:t xml:space="preserve">podmínkách </w:t>
      </w:r>
      <w:r w:rsidRPr="00E4340E">
        <w:rPr>
          <w:rFonts w:cstheme="minorHAnsi"/>
        </w:rPr>
        <w:t xml:space="preserve">prostředí </w:t>
      </w:r>
      <w:r w:rsidRPr="00E4340E">
        <w:rPr>
          <w:rFonts w:cstheme="minorHAnsi"/>
        </w:rPr>
        <w:tab/>
        <w:t>(</w:t>
      </w:r>
      <w:r w:rsidRPr="00E4340E">
        <w:rPr>
          <w:rFonts w:cstheme="minorHAnsi"/>
          <w:color w:val="FF0000"/>
        </w:rPr>
        <w:t>správná odpověď)</w:t>
      </w:r>
    </w:p>
    <w:p w:rsidR="00B81E46" w:rsidRPr="00E4340E" w:rsidRDefault="00B81E46" w:rsidP="00B81E46">
      <w:pPr>
        <w:numPr>
          <w:ilvl w:val="0"/>
          <w:numId w:val="14"/>
        </w:numPr>
        <w:spacing w:after="0" w:line="240" w:lineRule="auto"/>
        <w:ind w:left="924" w:hanging="357"/>
        <w:rPr>
          <w:rFonts w:cstheme="minorHAnsi"/>
        </w:rPr>
      </w:pPr>
      <w:r w:rsidRPr="00E4340E">
        <w:rPr>
          <w:rFonts w:cstheme="minorHAnsi"/>
        </w:rPr>
        <w:t>na zatížení konstrukce</w:t>
      </w:r>
    </w:p>
    <w:p w:rsidR="00B81E46" w:rsidRPr="00E4340E" w:rsidRDefault="00B81E46" w:rsidP="00B81E46">
      <w:pPr>
        <w:numPr>
          <w:ilvl w:val="0"/>
          <w:numId w:val="14"/>
        </w:numPr>
        <w:spacing w:after="0" w:line="240" w:lineRule="auto"/>
        <w:ind w:left="924" w:hanging="357"/>
        <w:rPr>
          <w:rFonts w:cstheme="minorHAnsi"/>
        </w:rPr>
      </w:pPr>
      <w:r w:rsidRPr="00E4340E">
        <w:rPr>
          <w:rFonts w:cstheme="minorHAnsi"/>
        </w:rPr>
        <w:t>na rozměrech průřezu</w:t>
      </w:r>
    </w:p>
    <w:p w:rsidR="00863653" w:rsidRPr="00E4340E" w:rsidRDefault="00863653" w:rsidP="00863653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t>Metoda mezní rovnováhy: jak vypadá rovnice rovnováhy sil v tomto železobetonovém obdélníkovém průřezu za předpokladu působení všech výztuží i betonu?</w:t>
      </w:r>
    </w:p>
    <w:p w:rsidR="00863653" w:rsidRPr="00E4340E" w:rsidRDefault="00863653" w:rsidP="00863653">
      <w:pPr>
        <w:ind w:left="720"/>
        <w:rPr>
          <w:rFonts w:cstheme="minorHAnsi"/>
        </w:rPr>
      </w:pPr>
    </w:p>
    <w:p w:rsidR="00CE05DE" w:rsidRPr="00E4340E" w:rsidRDefault="00CE05DE" w:rsidP="00863653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hanging="153"/>
        <w:rPr>
          <w:rFonts w:cstheme="minorHAnsi"/>
        </w:rPr>
        <w:sectPr w:rsidR="00CE05DE" w:rsidRPr="00E434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63653" w:rsidRPr="00E4340E" w:rsidRDefault="00863653" w:rsidP="00863653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hanging="153"/>
        <w:rPr>
          <w:rFonts w:cstheme="minorHAnsi"/>
        </w:rPr>
      </w:pPr>
      <w:r w:rsidRPr="00E4340E">
        <w:rPr>
          <w:rFonts w:cstheme="minorHAnsi"/>
          <w:position w:val="-12"/>
        </w:rPr>
        <w:object w:dxaOrig="2220" w:dyaOrig="360">
          <v:shape id="_x0000_i1037" type="#_x0000_t75" style="width:110.65pt;height:19.15pt" o:ole="">
            <v:imagedata r:id="rId32" o:title=""/>
          </v:shape>
          <o:OLEObject Type="Embed" ProgID="Equation.3" ShapeID="_x0000_i1037" DrawAspect="Content" ObjectID="_1608547773" r:id="rId33"/>
        </w:object>
      </w:r>
    </w:p>
    <w:p w:rsidR="00863653" w:rsidRPr="00E4340E" w:rsidRDefault="00863653" w:rsidP="00863653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hanging="153"/>
        <w:rPr>
          <w:rFonts w:cstheme="minorHAnsi"/>
        </w:rPr>
      </w:pPr>
      <w:r w:rsidRPr="00E4340E">
        <w:rPr>
          <w:rFonts w:cstheme="minorHAnsi"/>
          <w:position w:val="-12"/>
        </w:rPr>
        <w:object w:dxaOrig="2200" w:dyaOrig="360">
          <v:shape id="_x0000_i1038" type="#_x0000_t75" style="width:109.5pt;height:19.15pt" o:ole="">
            <v:imagedata r:id="rId34" o:title=""/>
          </v:shape>
          <o:OLEObject Type="Embed" ProgID="Equation.3" ShapeID="_x0000_i1038" DrawAspect="Content" ObjectID="_1608547774" r:id="rId35"/>
        </w:object>
      </w:r>
      <w:r w:rsidRPr="00E4340E">
        <w:rPr>
          <w:rFonts w:cstheme="minorHAnsi"/>
        </w:rPr>
        <w:t xml:space="preserve"> (</w:t>
      </w:r>
      <w:r w:rsidRPr="00E4340E">
        <w:rPr>
          <w:rFonts w:cstheme="minorHAnsi"/>
          <w:color w:val="FF0000"/>
        </w:rPr>
        <w:t>správn</w:t>
      </w:r>
      <w:r w:rsidR="009B6333">
        <w:rPr>
          <w:rFonts w:cstheme="minorHAnsi"/>
          <w:color w:val="FF0000"/>
        </w:rPr>
        <w:t>ě</w:t>
      </w:r>
      <w:r w:rsidRPr="00E4340E">
        <w:rPr>
          <w:rFonts w:cstheme="minorHAnsi"/>
        </w:rPr>
        <w:t>)</w:t>
      </w:r>
    </w:p>
    <w:p w:rsidR="00863653" w:rsidRPr="00E4340E" w:rsidRDefault="00863653" w:rsidP="00863653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hanging="153"/>
        <w:rPr>
          <w:rFonts w:cstheme="minorHAnsi"/>
        </w:rPr>
      </w:pPr>
      <w:r w:rsidRPr="00E4340E">
        <w:rPr>
          <w:rFonts w:cstheme="minorHAnsi"/>
          <w:position w:val="-12"/>
        </w:rPr>
        <w:object w:dxaOrig="2200" w:dyaOrig="360">
          <v:shape id="_x0000_i1039" type="#_x0000_t75" style="width:109.5pt;height:19.15pt" o:ole="">
            <v:imagedata r:id="rId36" o:title=""/>
          </v:shape>
          <o:OLEObject Type="Embed" ProgID="Equation.3" ShapeID="_x0000_i1039" DrawAspect="Content" ObjectID="_1608547775" r:id="rId37"/>
        </w:object>
      </w:r>
    </w:p>
    <w:p w:rsidR="00863653" w:rsidRPr="00E4340E" w:rsidRDefault="00863653" w:rsidP="00863653">
      <w:pPr>
        <w:numPr>
          <w:ilvl w:val="0"/>
          <w:numId w:val="15"/>
        </w:numPr>
        <w:tabs>
          <w:tab w:val="clear" w:pos="720"/>
          <w:tab w:val="num" w:pos="993"/>
        </w:tabs>
        <w:spacing w:after="0" w:line="240" w:lineRule="auto"/>
        <w:ind w:hanging="153"/>
        <w:rPr>
          <w:rFonts w:cstheme="minorHAnsi"/>
        </w:rPr>
      </w:pPr>
      <w:r w:rsidRPr="00E4340E">
        <w:rPr>
          <w:rFonts w:cstheme="minorHAnsi"/>
          <w:position w:val="-12"/>
        </w:rPr>
        <w:object w:dxaOrig="2200" w:dyaOrig="360">
          <v:shape id="_x0000_i1040" type="#_x0000_t75" style="width:109.5pt;height:19.15pt" o:ole="">
            <v:imagedata r:id="rId38" o:title=""/>
          </v:shape>
          <o:OLEObject Type="Embed" ProgID="Equation.3" ShapeID="_x0000_i1040" DrawAspect="Content" ObjectID="_1608547776" r:id="rId39"/>
        </w:object>
      </w:r>
    </w:p>
    <w:p w:rsidR="00863653" w:rsidRPr="00E4340E" w:rsidRDefault="00863653" w:rsidP="00863653">
      <w:pPr>
        <w:ind w:left="180"/>
        <w:rPr>
          <w:rFonts w:cstheme="minorHAnsi"/>
        </w:rPr>
      </w:pPr>
      <w:r w:rsidRPr="00E4340E">
        <w:rPr>
          <w:rFonts w:cstheme="minorHAnsi"/>
          <w:noProof/>
          <w:lang w:eastAsia="cs-CZ"/>
        </w:rPr>
        <w:lastRenderedPageBreak/>
        <w:drawing>
          <wp:inline distT="0" distB="0" distL="0" distR="0" wp14:anchorId="79800067" wp14:editId="3E9C6E0C">
            <wp:extent cx="1852654" cy="1330320"/>
            <wp:effectExtent l="0" t="0" r="0" b="381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358" cy="1334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5DE" w:rsidRPr="00E4340E" w:rsidRDefault="00CE05DE" w:rsidP="00863653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  <w:sectPr w:rsidR="00CE05DE" w:rsidRPr="00E4340E" w:rsidSect="00CE05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63653" w:rsidRPr="00E4340E" w:rsidRDefault="00863653" w:rsidP="00863653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lastRenderedPageBreak/>
        <w:t>Na osách interakčního diagramu jsou vyneseny veličiny:</w:t>
      </w:r>
    </w:p>
    <w:p w:rsidR="00863653" w:rsidRPr="00E4340E" w:rsidRDefault="00863653" w:rsidP="00863653">
      <w:pPr>
        <w:numPr>
          <w:ilvl w:val="0"/>
          <w:numId w:val="16"/>
        </w:numPr>
        <w:spacing w:after="0" w:line="240" w:lineRule="auto"/>
        <w:ind w:left="993" w:hanging="426"/>
        <w:rPr>
          <w:rFonts w:cstheme="minorHAnsi"/>
        </w:rPr>
      </w:pPr>
      <w:r w:rsidRPr="00E4340E">
        <w:rPr>
          <w:rFonts w:cstheme="minorHAnsi"/>
        </w:rPr>
        <w:t>ohybový moment a posouvající síla</w:t>
      </w:r>
    </w:p>
    <w:p w:rsidR="00863653" w:rsidRPr="00E4340E" w:rsidRDefault="00863653" w:rsidP="00863653">
      <w:pPr>
        <w:numPr>
          <w:ilvl w:val="0"/>
          <w:numId w:val="16"/>
        </w:numPr>
        <w:spacing w:after="0" w:line="240" w:lineRule="auto"/>
        <w:ind w:left="993" w:hanging="426"/>
        <w:rPr>
          <w:rFonts w:cstheme="minorHAnsi"/>
        </w:rPr>
      </w:pPr>
      <w:r w:rsidRPr="00E4340E">
        <w:rPr>
          <w:rFonts w:cstheme="minorHAnsi"/>
        </w:rPr>
        <w:t xml:space="preserve">ohybový moment a normálová síla  </w:t>
      </w:r>
      <w:r w:rsidRPr="00E4340E">
        <w:rPr>
          <w:rFonts w:cstheme="minorHAnsi"/>
        </w:rPr>
        <w:tab/>
        <w:t>(</w:t>
      </w:r>
      <w:r w:rsidRPr="00E4340E">
        <w:rPr>
          <w:rFonts w:cstheme="minorHAnsi"/>
          <w:color w:val="FF0000"/>
        </w:rPr>
        <w:t>správná odpověď</w:t>
      </w:r>
      <w:r w:rsidRPr="00E4340E">
        <w:rPr>
          <w:rFonts w:cstheme="minorHAnsi"/>
        </w:rPr>
        <w:t>)</w:t>
      </w:r>
    </w:p>
    <w:p w:rsidR="00863653" w:rsidRPr="00E4340E" w:rsidRDefault="00863653" w:rsidP="00863653">
      <w:pPr>
        <w:numPr>
          <w:ilvl w:val="0"/>
          <w:numId w:val="16"/>
        </w:numPr>
        <w:spacing w:after="0" w:line="240" w:lineRule="auto"/>
        <w:ind w:left="993" w:hanging="426"/>
        <w:rPr>
          <w:rFonts w:cstheme="minorHAnsi"/>
        </w:rPr>
      </w:pPr>
      <w:r w:rsidRPr="00E4340E">
        <w:rPr>
          <w:rFonts w:cstheme="minorHAnsi"/>
        </w:rPr>
        <w:t>normálová a posouvající síla</w:t>
      </w:r>
    </w:p>
    <w:p w:rsidR="00863653" w:rsidRPr="00E4340E" w:rsidRDefault="00863653" w:rsidP="00863653">
      <w:pPr>
        <w:numPr>
          <w:ilvl w:val="0"/>
          <w:numId w:val="16"/>
        </w:numPr>
        <w:spacing w:after="0" w:line="240" w:lineRule="auto"/>
        <w:ind w:left="993" w:hanging="426"/>
        <w:rPr>
          <w:rFonts w:cstheme="minorHAnsi"/>
        </w:rPr>
      </w:pPr>
      <w:r w:rsidRPr="00E4340E">
        <w:rPr>
          <w:rFonts w:cstheme="minorHAnsi"/>
        </w:rPr>
        <w:t>napětí a přetvoření</w:t>
      </w:r>
    </w:p>
    <w:p w:rsidR="00863653" w:rsidRPr="00E4340E" w:rsidRDefault="00863653" w:rsidP="00863653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t>Protlačení se u ŽB základové konstrukce obvykle posuzuje:</w:t>
      </w:r>
    </w:p>
    <w:p w:rsidR="00863653" w:rsidRPr="00E4340E" w:rsidRDefault="00863653" w:rsidP="00863653">
      <w:pPr>
        <w:numPr>
          <w:ilvl w:val="0"/>
          <w:numId w:val="17"/>
        </w:numPr>
        <w:spacing w:after="0" w:line="240" w:lineRule="auto"/>
        <w:ind w:left="993" w:hanging="426"/>
        <w:rPr>
          <w:rFonts w:cstheme="minorHAnsi"/>
        </w:rPr>
      </w:pPr>
      <w:r w:rsidRPr="00E4340E">
        <w:rPr>
          <w:rFonts w:cstheme="minorHAnsi"/>
        </w:rPr>
        <w:t>v případě velkého působícího momentu</w:t>
      </w:r>
    </w:p>
    <w:p w:rsidR="00863653" w:rsidRPr="00E4340E" w:rsidRDefault="00863653" w:rsidP="00863653">
      <w:pPr>
        <w:numPr>
          <w:ilvl w:val="0"/>
          <w:numId w:val="17"/>
        </w:numPr>
        <w:spacing w:after="0" w:line="240" w:lineRule="auto"/>
        <w:ind w:left="993" w:hanging="426"/>
        <w:rPr>
          <w:rFonts w:cstheme="minorHAnsi"/>
        </w:rPr>
      </w:pPr>
      <w:r w:rsidRPr="00E4340E">
        <w:rPr>
          <w:rFonts w:cstheme="minorHAnsi"/>
        </w:rPr>
        <w:t>v případě nerovnoměrného napětí v základové spáře</w:t>
      </w:r>
    </w:p>
    <w:p w:rsidR="00863653" w:rsidRPr="00E4340E" w:rsidRDefault="00863653" w:rsidP="00863653">
      <w:pPr>
        <w:numPr>
          <w:ilvl w:val="0"/>
          <w:numId w:val="17"/>
        </w:numPr>
        <w:spacing w:after="0" w:line="240" w:lineRule="auto"/>
        <w:ind w:left="993" w:hanging="426"/>
        <w:rPr>
          <w:rFonts w:cstheme="minorHAnsi"/>
        </w:rPr>
      </w:pPr>
      <w:r w:rsidRPr="00E4340E">
        <w:rPr>
          <w:rFonts w:cstheme="minorHAnsi"/>
        </w:rPr>
        <w:t>u základové patky</w:t>
      </w:r>
      <w:r w:rsidR="00C62D65">
        <w:rPr>
          <w:rFonts w:cstheme="minorHAnsi"/>
        </w:rPr>
        <w:t xml:space="preserve"> </w:t>
      </w:r>
      <w:bookmarkStart w:id="1" w:name="OLE_LINK2"/>
      <w:bookmarkStart w:id="2" w:name="OLE_LINK3"/>
      <w:r w:rsidRPr="00E4340E">
        <w:rPr>
          <w:rFonts w:cstheme="minorHAnsi"/>
        </w:rPr>
        <w:t>(</w:t>
      </w:r>
      <w:r w:rsidRPr="00E4340E">
        <w:rPr>
          <w:rFonts w:cstheme="minorHAnsi"/>
          <w:color w:val="FF0000"/>
        </w:rPr>
        <w:t>správná odpověď</w:t>
      </w:r>
      <w:r w:rsidRPr="00E4340E">
        <w:rPr>
          <w:rFonts w:cstheme="minorHAnsi"/>
        </w:rPr>
        <w:t>)</w:t>
      </w:r>
    </w:p>
    <w:bookmarkEnd w:id="1"/>
    <w:bookmarkEnd w:id="2"/>
    <w:p w:rsidR="00863653" w:rsidRPr="00E4340E" w:rsidRDefault="00863653" w:rsidP="00863653">
      <w:pPr>
        <w:numPr>
          <w:ilvl w:val="0"/>
          <w:numId w:val="17"/>
        </w:numPr>
        <w:spacing w:after="0" w:line="240" w:lineRule="auto"/>
        <w:ind w:left="993" w:hanging="426"/>
        <w:rPr>
          <w:rFonts w:cstheme="minorHAnsi"/>
        </w:rPr>
      </w:pPr>
      <w:r w:rsidRPr="00E4340E">
        <w:rPr>
          <w:rFonts w:cstheme="minorHAnsi"/>
        </w:rPr>
        <w:t>u pásu navrženého pod průběžnou stěnu</w:t>
      </w:r>
    </w:p>
    <w:p w:rsidR="00863653" w:rsidRPr="00E4340E" w:rsidRDefault="00863653" w:rsidP="00863653">
      <w:pPr>
        <w:numPr>
          <w:ilvl w:val="0"/>
          <w:numId w:val="1"/>
        </w:numPr>
        <w:tabs>
          <w:tab w:val="clear" w:pos="720"/>
          <w:tab w:val="num" w:pos="567"/>
        </w:tabs>
        <w:spacing w:before="360" w:after="80" w:line="240" w:lineRule="auto"/>
        <w:ind w:left="567" w:hanging="567"/>
        <w:jc w:val="both"/>
        <w:rPr>
          <w:rFonts w:cstheme="minorHAnsi"/>
          <w:b/>
        </w:rPr>
      </w:pPr>
      <w:r w:rsidRPr="00E4340E">
        <w:rPr>
          <w:rFonts w:cstheme="minorHAnsi"/>
          <w:b/>
        </w:rPr>
        <w:t xml:space="preserve">Pevnost zdiva v tlaku ve směru rovnoběžném s ložnými (vodorovnými) spárami: </w:t>
      </w:r>
    </w:p>
    <w:p w:rsidR="00863653" w:rsidRPr="00E4340E" w:rsidRDefault="00863653" w:rsidP="00863653">
      <w:pPr>
        <w:numPr>
          <w:ilvl w:val="0"/>
          <w:numId w:val="19"/>
        </w:numPr>
        <w:spacing w:after="0" w:line="240" w:lineRule="auto"/>
        <w:ind w:left="993" w:hanging="426"/>
        <w:rPr>
          <w:rFonts w:cstheme="minorHAnsi"/>
        </w:rPr>
      </w:pPr>
      <w:r w:rsidRPr="00E4340E">
        <w:rPr>
          <w:rFonts w:cstheme="minorHAnsi"/>
        </w:rPr>
        <w:t>je přibližně stejně velká jako pevnost ve směru kolmém na ložné spáry</w:t>
      </w:r>
    </w:p>
    <w:p w:rsidR="00863653" w:rsidRPr="00E4340E" w:rsidRDefault="00863653" w:rsidP="00863653">
      <w:pPr>
        <w:numPr>
          <w:ilvl w:val="0"/>
          <w:numId w:val="19"/>
        </w:numPr>
        <w:spacing w:after="0" w:line="240" w:lineRule="auto"/>
        <w:ind w:left="993" w:hanging="426"/>
        <w:rPr>
          <w:rFonts w:cstheme="minorHAnsi"/>
        </w:rPr>
      </w:pPr>
      <w:r w:rsidRPr="00E4340E">
        <w:rPr>
          <w:rFonts w:cstheme="minorHAnsi"/>
        </w:rPr>
        <w:t>je výrazně větší než pevnost ve směru kolmém na ložné spáry</w:t>
      </w:r>
    </w:p>
    <w:p w:rsidR="00863653" w:rsidRPr="00E4340E" w:rsidRDefault="00863653" w:rsidP="00863653">
      <w:pPr>
        <w:numPr>
          <w:ilvl w:val="0"/>
          <w:numId w:val="19"/>
        </w:numPr>
        <w:spacing w:after="0" w:line="240" w:lineRule="auto"/>
        <w:ind w:left="993" w:hanging="426"/>
        <w:rPr>
          <w:rFonts w:cstheme="minorHAnsi"/>
        </w:rPr>
      </w:pPr>
      <w:r w:rsidRPr="00E4340E">
        <w:rPr>
          <w:rFonts w:cstheme="minorHAnsi"/>
        </w:rPr>
        <w:t xml:space="preserve">je výrazně menší než pevnost ve směru kolmém na ložné spáry </w:t>
      </w:r>
      <w:r w:rsidRPr="00E4340E">
        <w:rPr>
          <w:rFonts w:cstheme="minorHAnsi"/>
          <w:color w:val="FF0000"/>
        </w:rPr>
        <w:t>(správná odpověď)</w:t>
      </w:r>
    </w:p>
    <w:p w:rsidR="00863653" w:rsidRDefault="00863653" w:rsidP="00863653">
      <w:pPr>
        <w:numPr>
          <w:ilvl w:val="0"/>
          <w:numId w:val="19"/>
        </w:numPr>
        <w:spacing w:after="0" w:line="240" w:lineRule="auto"/>
        <w:ind w:left="993" w:hanging="426"/>
        <w:rPr>
          <w:rFonts w:cstheme="minorHAnsi"/>
        </w:rPr>
      </w:pPr>
      <w:proofErr w:type="gramStart"/>
      <w:r w:rsidRPr="00E4340E">
        <w:rPr>
          <w:rFonts w:cstheme="minorHAnsi"/>
        </w:rPr>
        <w:t>se</w:t>
      </w:r>
      <w:proofErr w:type="gramEnd"/>
      <w:r w:rsidRPr="00E4340E">
        <w:rPr>
          <w:rFonts w:cstheme="minorHAnsi"/>
        </w:rPr>
        <w:t xml:space="preserve"> u zdiva nikdy nepočítá </w:t>
      </w:r>
    </w:p>
    <w:p w:rsidR="00C62D65" w:rsidRDefault="00C62D65" w:rsidP="00C62D65">
      <w:pPr>
        <w:spacing w:before="400" w:after="80" w:line="240" w:lineRule="auto"/>
        <w:ind w:left="567"/>
        <w:jc w:val="both"/>
        <w:rPr>
          <w:b/>
        </w:rPr>
      </w:pPr>
    </w:p>
    <w:p w:rsidR="00C62D65" w:rsidRDefault="00C62D65" w:rsidP="00C62D65">
      <w:pPr>
        <w:spacing w:before="400" w:after="80" w:line="240" w:lineRule="auto"/>
        <w:ind w:left="567"/>
        <w:jc w:val="both"/>
        <w:rPr>
          <w:b/>
        </w:rPr>
      </w:pPr>
    </w:p>
    <w:p w:rsidR="00691572" w:rsidRPr="0069594F" w:rsidRDefault="00691572" w:rsidP="00691572">
      <w:pPr>
        <w:numPr>
          <w:ilvl w:val="0"/>
          <w:numId w:val="1"/>
        </w:numPr>
        <w:tabs>
          <w:tab w:val="clear" w:pos="720"/>
          <w:tab w:val="num" w:pos="567"/>
        </w:tabs>
        <w:spacing w:before="400" w:after="80" w:line="240" w:lineRule="auto"/>
        <w:ind w:left="567" w:hanging="567"/>
        <w:jc w:val="both"/>
        <w:rPr>
          <w:b/>
        </w:rPr>
      </w:pPr>
      <w:r w:rsidRPr="00A378EA">
        <w:rPr>
          <w:b/>
        </w:rPr>
        <w:lastRenderedPageBreak/>
        <w:t xml:space="preserve">Výztuž do tenké ŽB desky podepřené po obvodě a působící v obou směrech se obvykle navrhuje </w:t>
      </w:r>
      <w:proofErr w:type="gramStart"/>
      <w:r w:rsidRPr="00A378EA">
        <w:rPr>
          <w:b/>
        </w:rPr>
        <w:t>na</w:t>
      </w:r>
      <w:proofErr w:type="gramEnd"/>
      <w:r>
        <w:rPr>
          <w:b/>
        </w:rPr>
        <w:t>:</w:t>
      </w:r>
      <w:r w:rsidRPr="0069594F">
        <w:rPr>
          <w:b/>
        </w:rPr>
        <w:t xml:space="preserve"> </w:t>
      </w:r>
    </w:p>
    <w:p w:rsidR="00691572" w:rsidRDefault="00691572" w:rsidP="00691572">
      <w:pPr>
        <w:numPr>
          <w:ilvl w:val="0"/>
          <w:numId w:val="21"/>
        </w:numPr>
        <w:spacing w:after="0" w:line="240" w:lineRule="auto"/>
        <w:ind w:left="993" w:hanging="426"/>
      </w:pPr>
      <w:r>
        <w:t>normálové síly</w:t>
      </w:r>
    </w:p>
    <w:p w:rsidR="00691572" w:rsidRDefault="00691572" w:rsidP="00691572">
      <w:pPr>
        <w:numPr>
          <w:ilvl w:val="0"/>
          <w:numId w:val="21"/>
        </w:numPr>
        <w:spacing w:after="0" w:line="240" w:lineRule="auto"/>
        <w:ind w:left="993" w:hanging="426"/>
      </w:pPr>
      <w:r>
        <w:t>ohybové momenty</w:t>
      </w:r>
      <w:r>
        <w:tab/>
        <w:t xml:space="preserve">  </w:t>
      </w:r>
      <w:r w:rsidRPr="000A1EB4">
        <w:t>(</w:t>
      </w:r>
      <w:r w:rsidRPr="000A1EB4">
        <w:rPr>
          <w:color w:val="FF0000"/>
        </w:rPr>
        <w:t>správná odpověď</w:t>
      </w:r>
      <w:r w:rsidRPr="000A1EB4">
        <w:t>)</w:t>
      </w:r>
    </w:p>
    <w:p w:rsidR="00691572" w:rsidRPr="00691572" w:rsidRDefault="00691572" w:rsidP="009570C7">
      <w:pPr>
        <w:numPr>
          <w:ilvl w:val="0"/>
          <w:numId w:val="21"/>
        </w:numPr>
        <w:spacing w:after="0" w:line="240" w:lineRule="auto"/>
        <w:ind w:left="993" w:hanging="426"/>
        <w:rPr>
          <w:rFonts w:cstheme="minorHAnsi"/>
        </w:rPr>
      </w:pPr>
      <w:r>
        <w:t>posouvající síly</w:t>
      </w:r>
    </w:p>
    <w:p w:rsidR="00691572" w:rsidRPr="00691572" w:rsidRDefault="00691572" w:rsidP="009570C7">
      <w:pPr>
        <w:numPr>
          <w:ilvl w:val="0"/>
          <w:numId w:val="21"/>
        </w:numPr>
        <w:spacing w:after="0" w:line="240" w:lineRule="auto"/>
        <w:ind w:left="993" w:hanging="426"/>
        <w:rPr>
          <w:rFonts w:cstheme="minorHAnsi"/>
        </w:rPr>
      </w:pPr>
      <w:r>
        <w:t>průhyb desky</w:t>
      </w:r>
    </w:p>
    <w:sectPr w:rsidR="00691572" w:rsidRPr="00691572" w:rsidSect="00CE05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D59"/>
    <w:multiLevelType w:val="hybridMultilevel"/>
    <w:tmpl w:val="73A29A3C"/>
    <w:lvl w:ilvl="0" w:tplc="523676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E805EF"/>
    <w:multiLevelType w:val="hybridMultilevel"/>
    <w:tmpl w:val="88D28A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C0846"/>
    <w:multiLevelType w:val="hybridMultilevel"/>
    <w:tmpl w:val="2326CD3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913905"/>
    <w:multiLevelType w:val="hybridMultilevel"/>
    <w:tmpl w:val="2326CD3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C62840"/>
    <w:multiLevelType w:val="hybridMultilevel"/>
    <w:tmpl w:val="2326CD3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95E35"/>
    <w:multiLevelType w:val="hybridMultilevel"/>
    <w:tmpl w:val="2326CD3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B737E6"/>
    <w:multiLevelType w:val="hybridMultilevel"/>
    <w:tmpl w:val="2326CD3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FF1404"/>
    <w:multiLevelType w:val="hybridMultilevel"/>
    <w:tmpl w:val="73A29A3C"/>
    <w:lvl w:ilvl="0" w:tplc="523676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674A2F"/>
    <w:multiLevelType w:val="hybridMultilevel"/>
    <w:tmpl w:val="2326CD3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8743CF"/>
    <w:multiLevelType w:val="hybridMultilevel"/>
    <w:tmpl w:val="43E03F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0C11BD"/>
    <w:multiLevelType w:val="hybridMultilevel"/>
    <w:tmpl w:val="88D28AA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B2017F"/>
    <w:multiLevelType w:val="hybridMultilevel"/>
    <w:tmpl w:val="2326CD3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506691"/>
    <w:multiLevelType w:val="hybridMultilevel"/>
    <w:tmpl w:val="73A29A3C"/>
    <w:lvl w:ilvl="0" w:tplc="523676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3742DEC"/>
    <w:multiLevelType w:val="hybridMultilevel"/>
    <w:tmpl w:val="73A29A3C"/>
    <w:lvl w:ilvl="0" w:tplc="523676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861E57"/>
    <w:multiLevelType w:val="hybridMultilevel"/>
    <w:tmpl w:val="2326CD3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0B79A2"/>
    <w:multiLevelType w:val="hybridMultilevel"/>
    <w:tmpl w:val="2326CD3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803213B"/>
    <w:multiLevelType w:val="hybridMultilevel"/>
    <w:tmpl w:val="2326CD3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697336"/>
    <w:multiLevelType w:val="hybridMultilevel"/>
    <w:tmpl w:val="2326CD3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895B0B"/>
    <w:multiLevelType w:val="hybridMultilevel"/>
    <w:tmpl w:val="73A29A3C"/>
    <w:lvl w:ilvl="0" w:tplc="523676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C43C91"/>
    <w:multiLevelType w:val="hybridMultilevel"/>
    <w:tmpl w:val="73A29A3C"/>
    <w:lvl w:ilvl="0" w:tplc="523676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E50CE9"/>
    <w:multiLevelType w:val="hybridMultilevel"/>
    <w:tmpl w:val="2326CD3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DD421F"/>
    <w:multiLevelType w:val="hybridMultilevel"/>
    <w:tmpl w:val="E6F4C2FA"/>
    <w:lvl w:ilvl="0" w:tplc="EB745B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8"/>
  </w:num>
  <w:num w:numId="5">
    <w:abstractNumId w:val="13"/>
  </w:num>
  <w:num w:numId="6">
    <w:abstractNumId w:val="0"/>
  </w:num>
  <w:num w:numId="7">
    <w:abstractNumId w:val="15"/>
  </w:num>
  <w:num w:numId="8">
    <w:abstractNumId w:val="4"/>
  </w:num>
  <w:num w:numId="9">
    <w:abstractNumId w:val="17"/>
  </w:num>
  <w:num w:numId="10">
    <w:abstractNumId w:val="1"/>
  </w:num>
  <w:num w:numId="11">
    <w:abstractNumId w:val="11"/>
  </w:num>
  <w:num w:numId="12">
    <w:abstractNumId w:val="14"/>
  </w:num>
  <w:num w:numId="13">
    <w:abstractNumId w:val="12"/>
  </w:num>
  <w:num w:numId="14">
    <w:abstractNumId w:val="8"/>
  </w:num>
  <w:num w:numId="15">
    <w:abstractNumId w:val="21"/>
  </w:num>
  <w:num w:numId="16">
    <w:abstractNumId w:val="6"/>
  </w:num>
  <w:num w:numId="17">
    <w:abstractNumId w:val="2"/>
  </w:num>
  <w:num w:numId="18">
    <w:abstractNumId w:val="20"/>
  </w:num>
  <w:num w:numId="19">
    <w:abstractNumId w:val="5"/>
  </w:num>
  <w:num w:numId="20">
    <w:abstractNumId w:val="10"/>
  </w:num>
  <w:num w:numId="21">
    <w:abstractNumId w:val="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F9"/>
    <w:rsid w:val="00012588"/>
    <w:rsid w:val="00130524"/>
    <w:rsid w:val="001804AA"/>
    <w:rsid w:val="00247EF4"/>
    <w:rsid w:val="003436BF"/>
    <w:rsid w:val="004219D2"/>
    <w:rsid w:val="00446C7B"/>
    <w:rsid w:val="004B77F4"/>
    <w:rsid w:val="006762EC"/>
    <w:rsid w:val="00691572"/>
    <w:rsid w:val="00804048"/>
    <w:rsid w:val="008263F9"/>
    <w:rsid w:val="00851384"/>
    <w:rsid w:val="00863653"/>
    <w:rsid w:val="008C6506"/>
    <w:rsid w:val="00982D39"/>
    <w:rsid w:val="009B6333"/>
    <w:rsid w:val="00AD43CA"/>
    <w:rsid w:val="00B81E46"/>
    <w:rsid w:val="00B9314E"/>
    <w:rsid w:val="00BA4533"/>
    <w:rsid w:val="00C56192"/>
    <w:rsid w:val="00C62D65"/>
    <w:rsid w:val="00CE05DE"/>
    <w:rsid w:val="00D3307E"/>
    <w:rsid w:val="00E4340E"/>
    <w:rsid w:val="00ED57D7"/>
    <w:rsid w:val="00F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DCA23-6B2A-4E28-99EB-40824816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915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8.bin"/><Relationship Id="rId34" Type="http://schemas.openxmlformats.org/officeDocument/2006/relationships/image" Target="media/image17.wmf"/><Relationship Id="rId42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e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8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kal11</dc:creator>
  <cp:keywords/>
  <dc:description/>
  <cp:lastModifiedBy>Šárka Černá</cp:lastModifiedBy>
  <cp:revision>2</cp:revision>
  <dcterms:created xsi:type="dcterms:W3CDTF">2019-01-09T13:03:00Z</dcterms:created>
  <dcterms:modified xsi:type="dcterms:W3CDTF">2019-01-09T13:03:00Z</dcterms:modified>
</cp:coreProperties>
</file>