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010ED0" w14:textId="6EDDE153" w:rsidR="00786563" w:rsidRPr="00A66F0D" w:rsidRDefault="00751962">
      <w:pPr>
        <w:pStyle w:val="TCSETitle-article"/>
      </w:pPr>
      <w:r>
        <w:t>template of bachelor thesis extended abstract</w:t>
      </w:r>
    </w:p>
    <w:p w14:paraId="7FA2371F" w14:textId="60189A95" w:rsidR="00786563" w:rsidRPr="00A66F0D" w:rsidRDefault="00751962" w:rsidP="00884324">
      <w:pPr>
        <w:pStyle w:val="TCSETitle-authors"/>
      </w:pPr>
      <w:r>
        <w:t>Name</w:t>
      </w:r>
      <w:r w:rsidR="00A51239">
        <w:t xml:space="preserve"> </w:t>
      </w:r>
      <w:r>
        <w:t>SURNAME</w:t>
      </w:r>
    </w:p>
    <w:p w14:paraId="3F0E18EE" w14:textId="77777777" w:rsidR="00751962" w:rsidRDefault="00F836E2" w:rsidP="00F836E2">
      <w:pPr>
        <w:pStyle w:val="TCSETitle-address"/>
        <w:rPr>
          <w:rFonts w:cs="Times New Roman"/>
        </w:rPr>
      </w:pPr>
      <w:r>
        <w:rPr>
          <w:rFonts w:eastAsia="Times New Roman" w:cs="Times New Roman"/>
          <w:kern w:val="0"/>
          <w:szCs w:val="20"/>
          <w:lang w:eastAsia="cs-CZ" w:bidi="ar-SA"/>
        </w:rPr>
        <w:t>Faculty of Civil Engineering</w:t>
      </w:r>
      <w:r>
        <w:rPr>
          <w:rFonts w:cs="Times New Roman"/>
        </w:rPr>
        <w:t xml:space="preserve">, </w:t>
      </w:r>
      <w:r w:rsidR="00A51239">
        <w:rPr>
          <w:rFonts w:cs="Times New Roman"/>
        </w:rPr>
        <w:t>VSB-Technical university of Ostrava</w:t>
      </w:r>
      <w:r>
        <w:rPr>
          <w:rFonts w:cs="Times New Roman"/>
        </w:rPr>
        <w:t>,</w:t>
      </w:r>
      <w:r w:rsidR="00A51239">
        <w:rPr>
          <w:rFonts w:cs="Times New Roman"/>
        </w:rPr>
        <w:t xml:space="preserve"> Czech Republic</w:t>
      </w:r>
      <w:r w:rsidR="00751962">
        <w:rPr>
          <w:rFonts w:cs="Times New Roman"/>
        </w:rPr>
        <w:t xml:space="preserve"> </w:t>
      </w:r>
    </w:p>
    <w:p w14:paraId="0DC2D56F" w14:textId="1F273AF9" w:rsidR="00F836E2" w:rsidRDefault="00751962" w:rsidP="00F836E2">
      <w:pPr>
        <w:pStyle w:val="TCSETitle-address"/>
        <w:rPr>
          <w:rFonts w:cs="Times New Roman"/>
          <w:kern w:val="2"/>
        </w:rPr>
      </w:pPr>
      <w:r>
        <w:rPr>
          <w:rFonts w:cs="Times New Roman"/>
        </w:rPr>
        <w:t>(institution on which thesis was defended)</w:t>
      </w:r>
    </w:p>
    <w:p w14:paraId="5B1D1F68" w14:textId="451B990C" w:rsidR="00786563" w:rsidRPr="00A66F0D" w:rsidRDefault="00786563">
      <w:pPr>
        <w:pStyle w:val="TCSETitle-address"/>
        <w:rPr>
          <w:rFonts w:cs="Times New Roman"/>
        </w:rPr>
      </w:pPr>
    </w:p>
    <w:p w14:paraId="5C7338BA" w14:textId="77777777" w:rsidR="00B7601F" w:rsidRPr="00A66F0D" w:rsidRDefault="00B7601F" w:rsidP="00B7601F">
      <w:pPr>
        <w:pStyle w:val="TCSETitle-email"/>
        <w:rPr>
          <w:rFonts w:cs="Times New Roman"/>
        </w:rPr>
        <w:sectPr w:rsidR="00B7601F" w:rsidRPr="00A66F0D" w:rsidSect="002E53B6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1418" w:right="1134" w:bottom="1418" w:left="1134" w:header="709" w:footer="709" w:gutter="0"/>
          <w:cols w:space="708"/>
        </w:sectPr>
      </w:pPr>
    </w:p>
    <w:p w14:paraId="4B542677" w14:textId="7ADE27B4" w:rsidR="00786563" w:rsidRPr="00A66F0D" w:rsidRDefault="00786563" w:rsidP="005A336C">
      <w:pPr>
        <w:pStyle w:val="TCSEAbstract"/>
      </w:pPr>
      <w:r w:rsidRPr="00A66F0D">
        <w:rPr>
          <w:b/>
          <w:bCs/>
        </w:rPr>
        <w:t>Abstract.</w:t>
      </w:r>
      <w:r w:rsidRPr="00A66F0D">
        <w:t xml:space="preserve"> </w:t>
      </w:r>
      <w:r w:rsidR="002F6D41">
        <w:t xml:space="preserve">About 150 words. </w:t>
      </w:r>
      <w:r w:rsidR="002B2894">
        <w:t>Bachelor thesis</w:t>
      </w:r>
      <w:r w:rsidR="009E12A2" w:rsidRPr="009E12A2">
        <w:t xml:space="preserve"> </w:t>
      </w:r>
      <w:r w:rsidR="00351BD1">
        <w:t xml:space="preserve">is focused on… </w:t>
      </w:r>
    </w:p>
    <w:p w14:paraId="76547679" w14:textId="77777777" w:rsidR="00786563" w:rsidRPr="00A66F0D" w:rsidRDefault="00786563">
      <w:pPr>
        <w:pStyle w:val="TCSETitle-keywords"/>
      </w:pPr>
      <w:r w:rsidRPr="00A66F0D">
        <w:t>K</w:t>
      </w:r>
      <w:r w:rsidR="005A336C" w:rsidRPr="00A66F0D">
        <w:t>eywords</w:t>
      </w:r>
    </w:p>
    <w:p w14:paraId="2151F898" w14:textId="653F18A9" w:rsidR="00786563" w:rsidRPr="00A66F0D" w:rsidRDefault="00751962" w:rsidP="00A1313A">
      <w:pPr>
        <w:pStyle w:val="TCSEKeywords"/>
        <w:ind w:left="0"/>
      </w:pPr>
      <w:r>
        <w:rPr>
          <w:lang w:val="cs-CZ"/>
        </w:rPr>
        <w:t>Bachelor thesis, extended abstract</w:t>
      </w:r>
      <w:r w:rsidR="00351BD1" w:rsidRPr="00351BD1">
        <w:rPr>
          <w:lang w:val="cs-CZ"/>
        </w:rPr>
        <w:t>,</w:t>
      </w:r>
      <w:r>
        <w:rPr>
          <w:lang w:val="cs-CZ"/>
        </w:rPr>
        <w:t xml:space="preserve"> admission process</w:t>
      </w:r>
      <w:r w:rsidR="00351BD1">
        <w:rPr>
          <w:lang w:val="cs-CZ"/>
        </w:rPr>
        <w:t xml:space="preserve">. </w:t>
      </w:r>
    </w:p>
    <w:p w14:paraId="60BAA3C7" w14:textId="77777777" w:rsidR="00786563" w:rsidRPr="00A66F0D" w:rsidRDefault="00786563" w:rsidP="008A0DCF">
      <w:pPr>
        <w:pStyle w:val="TCSETitle-1"/>
      </w:pPr>
      <w:r w:rsidRPr="00A66F0D">
        <w:t>Introduction</w:t>
      </w:r>
    </w:p>
    <w:p w14:paraId="2F91DEC2" w14:textId="48CD1F13" w:rsidR="009E12A2" w:rsidRDefault="00B21816" w:rsidP="009E12A2">
      <w:pPr>
        <w:pStyle w:val="TCSEBody"/>
        <w:tabs>
          <w:tab w:val="left" w:pos="567"/>
        </w:tabs>
        <w:rPr>
          <w:lang w:val="en-GB"/>
        </w:rPr>
      </w:pPr>
      <w:r>
        <w:rPr>
          <w:lang w:val="en-GB"/>
        </w:rPr>
        <w:t>T</w:t>
      </w:r>
      <w:r w:rsidRPr="00B21816">
        <w:rPr>
          <w:lang w:val="en-GB"/>
        </w:rPr>
        <w:t xml:space="preserve">his document serves as a template for the preparation of an extended abstract of the bachelor thesis for admission to the Faculty of </w:t>
      </w:r>
      <w:r>
        <w:rPr>
          <w:lang w:val="en-GB"/>
        </w:rPr>
        <w:t>Civil Engineering,</w:t>
      </w:r>
      <w:r w:rsidRPr="00B21816">
        <w:rPr>
          <w:lang w:val="en-GB"/>
        </w:rPr>
        <w:t xml:space="preserve"> VŠB -TUO.</w:t>
      </w:r>
    </w:p>
    <w:p w14:paraId="3814F744" w14:textId="4BEB0D68" w:rsidR="00D44C75" w:rsidRDefault="002714C7" w:rsidP="00D44C75">
      <w:pPr>
        <w:pStyle w:val="TCSEBody"/>
        <w:tabs>
          <w:tab w:val="left" w:pos="567"/>
        </w:tabs>
        <w:rPr>
          <w:lang w:val="en-GB"/>
        </w:rPr>
      </w:pPr>
      <w:r>
        <w:rPr>
          <w:lang w:val="en-GB"/>
        </w:rPr>
        <w:tab/>
      </w:r>
      <w:r w:rsidR="00FC45D4" w:rsidRPr="00FC45D4">
        <w:rPr>
          <w:lang w:val="en-GB"/>
        </w:rPr>
        <w:t>As part of the admission procedure, the applicant prepare</w:t>
      </w:r>
      <w:r w:rsidR="00FC45D4">
        <w:rPr>
          <w:lang w:val="en-GB"/>
        </w:rPr>
        <w:t>s</w:t>
      </w:r>
      <w:r w:rsidR="00FC45D4" w:rsidRPr="00FC45D4">
        <w:rPr>
          <w:lang w:val="en-GB"/>
        </w:rPr>
        <w:t xml:space="preserve"> an extended abstract </w:t>
      </w:r>
      <w:r w:rsidR="00D44C75">
        <w:rPr>
          <w:lang w:val="en-GB"/>
        </w:rPr>
        <w:t xml:space="preserve">in English </w:t>
      </w:r>
      <w:r w:rsidR="00FC45D4" w:rsidRPr="00FC45D4">
        <w:rPr>
          <w:lang w:val="en-GB"/>
        </w:rPr>
        <w:t>in which he provides basic information about his bachelor thesis or bachelor project</w:t>
      </w:r>
      <w:r w:rsidR="005D6D8B" w:rsidRPr="005D6D8B">
        <w:rPr>
          <w:lang w:val="en-GB"/>
        </w:rPr>
        <w:t xml:space="preserve">. </w:t>
      </w:r>
      <w:r w:rsidR="00D44C75" w:rsidRPr="00D44C75">
        <w:rPr>
          <w:lang w:val="en-GB"/>
        </w:rPr>
        <w:t>The length of the extended abstract is 4 pages</w:t>
      </w:r>
      <w:r w:rsidR="00D44C75">
        <w:rPr>
          <w:lang w:val="en-GB"/>
        </w:rPr>
        <w:t>, including all pictures, tables and references.</w:t>
      </w:r>
    </w:p>
    <w:p w14:paraId="260482C1" w14:textId="77777777" w:rsidR="00D44C75" w:rsidRDefault="00D44C75" w:rsidP="00D44C75">
      <w:pPr>
        <w:pStyle w:val="TCSEBody"/>
        <w:tabs>
          <w:tab w:val="left" w:pos="567"/>
        </w:tabs>
        <w:rPr>
          <w:lang w:val="en-GB"/>
        </w:rPr>
      </w:pPr>
    </w:p>
    <w:p w14:paraId="664B9E71" w14:textId="1618E0DC" w:rsidR="005D6D8B" w:rsidRDefault="001C5665" w:rsidP="00D44C75">
      <w:pPr>
        <w:pStyle w:val="TCSEBody"/>
        <w:tabs>
          <w:tab w:val="left" w:pos="567"/>
        </w:tabs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0BC724F" wp14:editId="61280A70">
            <wp:extent cx="2918825" cy="2965568"/>
            <wp:effectExtent l="0" t="0" r="0" b="6350"/>
            <wp:docPr id="559613322" name="Obrázek 1" descr="Obsah obrázku budova, venku, obloha, stro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13322" name="Obrázek 1" descr="Obsah obrázku budova, venku, obloha, strom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6370" cy="297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1D0D" w14:textId="534F8511" w:rsidR="00B3089A" w:rsidRPr="005B1E71" w:rsidRDefault="005F547C" w:rsidP="002F6B47">
      <w:pPr>
        <w:pStyle w:val="TCSECaption-figure"/>
        <w:tabs>
          <w:tab w:val="left" w:pos="567"/>
        </w:tabs>
        <w:jc w:val="center"/>
        <w:rPr>
          <w:sz w:val="18"/>
          <w:szCs w:val="26"/>
        </w:rPr>
      </w:pPr>
      <w:r w:rsidRPr="005B1E71">
        <w:rPr>
          <w:sz w:val="18"/>
          <w:szCs w:val="26"/>
        </w:rPr>
        <w:t>Visualization</w:t>
      </w:r>
      <w:r w:rsidR="001C5665" w:rsidRPr="005B1E71">
        <w:rPr>
          <w:sz w:val="18"/>
          <w:szCs w:val="26"/>
        </w:rPr>
        <w:t xml:space="preserve"> of </w:t>
      </w:r>
      <w:r w:rsidR="001C5665" w:rsidRPr="005B1E71">
        <w:rPr>
          <w:sz w:val="18"/>
          <w:szCs w:val="26"/>
          <w:lang w:val="en-GB"/>
        </w:rPr>
        <w:t>Ema apartments building</w:t>
      </w:r>
      <w:r w:rsidR="00310DE7" w:rsidRPr="005B1E71">
        <w:rPr>
          <w:sz w:val="18"/>
          <w:szCs w:val="26"/>
        </w:rPr>
        <w:tab/>
      </w:r>
    </w:p>
    <w:p w14:paraId="0B077441" w14:textId="22E2FAB2" w:rsidR="005D6D8B" w:rsidRDefault="00C64EE6" w:rsidP="00DD50AB">
      <w:pPr>
        <w:pStyle w:val="TCSETitle-1"/>
        <w:tabs>
          <w:tab w:val="clear" w:pos="499"/>
        </w:tabs>
        <w:ind w:left="567"/>
      </w:pPr>
      <w:r>
        <w:tab/>
      </w:r>
      <w:r w:rsidR="005F547C">
        <w:t>Figures, e</w:t>
      </w:r>
      <w:r w:rsidR="00D44C75">
        <w:t xml:space="preserve">quations and tables </w:t>
      </w:r>
    </w:p>
    <w:p w14:paraId="1B2FEB24" w14:textId="4A29CB5F" w:rsidR="007A4A7D" w:rsidRDefault="00F45ECA" w:rsidP="00F45ECA">
      <w:pPr>
        <w:pStyle w:val="TCSEBody"/>
        <w:tabs>
          <w:tab w:val="left" w:pos="567"/>
        </w:tabs>
      </w:pPr>
      <w:r>
        <w:rPr>
          <w:lang w:val="en-GB"/>
        </w:rPr>
        <w:t>T</w:t>
      </w:r>
      <w:r w:rsidRPr="00F45ECA">
        <w:rPr>
          <w:lang w:val="en-GB"/>
        </w:rPr>
        <w:t xml:space="preserve">ables and figures must be labelled, </w:t>
      </w:r>
      <w:r>
        <w:rPr>
          <w:lang w:val="en-GB"/>
        </w:rPr>
        <w:t xml:space="preserve">equations </w:t>
      </w:r>
      <w:r w:rsidRPr="00F45ECA">
        <w:rPr>
          <w:lang w:val="en-GB"/>
        </w:rPr>
        <w:t>must be numbered</w:t>
      </w:r>
      <w:r>
        <w:rPr>
          <w:lang w:val="en-GB"/>
        </w:rPr>
        <w:t xml:space="preserve">. </w:t>
      </w:r>
      <w:r w:rsidRPr="00F45ECA">
        <w:rPr>
          <w:lang w:val="en-GB"/>
        </w:rPr>
        <w:t xml:space="preserve">In the text of the extended abstract, the </w:t>
      </w:r>
      <w:r>
        <w:rPr>
          <w:lang w:val="en-GB"/>
        </w:rPr>
        <w:t>applicant</w:t>
      </w:r>
      <w:r w:rsidRPr="00F45ECA">
        <w:rPr>
          <w:lang w:val="en-GB"/>
        </w:rPr>
        <w:t xml:space="preserve"> shall refer to the </w:t>
      </w:r>
      <w:r>
        <w:rPr>
          <w:lang w:val="en-GB"/>
        </w:rPr>
        <w:t xml:space="preserve">used </w:t>
      </w:r>
      <w:r w:rsidRPr="00F45ECA">
        <w:rPr>
          <w:lang w:val="en-GB"/>
        </w:rPr>
        <w:t xml:space="preserve">literature </w:t>
      </w:r>
      <w:r>
        <w:rPr>
          <w:lang w:val="en-GB"/>
        </w:rPr>
        <w:t>with number in brackets</w:t>
      </w:r>
      <w:r w:rsidR="00A8798A">
        <w:rPr>
          <w:lang w:val="en-GB"/>
        </w:rPr>
        <w:t>, e.g.</w:t>
      </w:r>
      <w:r>
        <w:rPr>
          <w:lang w:val="en-GB"/>
        </w:rPr>
        <w:t xml:space="preserve"> </w:t>
      </w:r>
      <w:r w:rsidR="005D6D8B" w:rsidRPr="005D6D8B">
        <w:rPr>
          <w:lang w:val="en-GB"/>
        </w:rPr>
        <w:t>[</w:t>
      </w:r>
      <w:r>
        <w:rPr>
          <w:lang w:val="en-GB"/>
        </w:rPr>
        <w:t>1</w:t>
      </w:r>
      <w:r w:rsidR="005D6D8B" w:rsidRPr="005D6D8B">
        <w:rPr>
          <w:lang w:val="en-GB"/>
        </w:rPr>
        <w:t xml:space="preserve">]. </w:t>
      </w:r>
    </w:p>
    <w:p w14:paraId="2F324AF3" w14:textId="1CFB8A53" w:rsidR="007A4A7D" w:rsidRDefault="00C36516" w:rsidP="00DD50AB">
      <w:pPr>
        <w:pStyle w:val="TCSEBody"/>
      </w:pPr>
      <w:r w:rsidRPr="009B5412">
        <w:rPr>
          <w:position w:val="-22"/>
        </w:rPr>
        <w:object w:dxaOrig="3180" w:dyaOrig="560" w14:anchorId="1B5AD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1pt;height:27.6pt" o:ole="">
            <v:imagedata r:id="rId14" o:title=""/>
          </v:shape>
          <o:OLEObject Type="Embed" ProgID="Equation.DSMT4" ShapeID="_x0000_i1025" DrawAspect="Content" ObjectID="_1810382765" r:id="rId15"/>
        </w:object>
      </w:r>
      <w:r>
        <w:t>,</w:t>
      </w:r>
      <w:r w:rsidR="00DD50AB">
        <w:tab/>
      </w:r>
      <w:r w:rsidR="00DD50AB">
        <w:tab/>
      </w:r>
      <w:r w:rsidR="00EF7D73">
        <w:t xml:space="preserve">   </w:t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035C05">
        <w:t xml:space="preserve">  </w:t>
      </w:r>
      <w:r w:rsidR="00A8798A">
        <w:t xml:space="preserve"> </w:t>
      </w:r>
      <w:r w:rsidR="00EF7D73">
        <w:t>(1)</w:t>
      </w:r>
    </w:p>
    <w:p w14:paraId="6F6388A6" w14:textId="0380B0D2" w:rsidR="0072683B" w:rsidRDefault="0072683B" w:rsidP="00CB0A64">
      <w:pPr>
        <w:pStyle w:val="TCSEBody"/>
      </w:pPr>
      <w:r w:rsidRPr="009B5412">
        <w:rPr>
          <w:position w:val="-12"/>
        </w:rPr>
        <w:object w:dxaOrig="940" w:dyaOrig="320" w14:anchorId="6B238DEC">
          <v:shape id="_x0000_i1026" type="#_x0000_t75" style="width:47.35pt;height:15.8pt" o:ole="">
            <v:imagedata r:id="rId16" o:title=""/>
          </v:shape>
          <o:OLEObject Type="Embed" ProgID="Equation.DSMT4" ShapeID="_x0000_i1026" DrawAspect="Content" ObjectID="_1810382766" r:id="rId17"/>
        </w:object>
      </w:r>
      <w:r>
        <w:t>.</w:t>
      </w:r>
      <w:r w:rsidR="00EF7D73">
        <w:t xml:space="preserve">                                                                   </w:t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DD50AB">
        <w:tab/>
      </w:r>
      <w:r w:rsidR="00EF7D73">
        <w:t xml:space="preserve"> </w:t>
      </w:r>
      <w:r w:rsidR="00035C05">
        <w:t xml:space="preserve">  </w:t>
      </w:r>
      <w:r w:rsidR="00EF7D73">
        <w:t>(2)</w:t>
      </w:r>
    </w:p>
    <w:p w14:paraId="17B7E0BA" w14:textId="77777777" w:rsidR="00035C05" w:rsidRDefault="00035C05" w:rsidP="00CB0A64">
      <w:pPr>
        <w:pStyle w:val="TCSEBody"/>
      </w:pPr>
    </w:p>
    <w:p w14:paraId="4769C4DD" w14:textId="5901C892" w:rsidR="00551E57" w:rsidRPr="003725FB" w:rsidRDefault="00F45ECA" w:rsidP="008A3609">
      <w:pPr>
        <w:pStyle w:val="TCSECaption-table"/>
        <w:rPr>
          <w:sz w:val="18"/>
          <w:szCs w:val="26"/>
          <w:lang w:val="en-GB"/>
        </w:rPr>
      </w:pPr>
      <w:r w:rsidRPr="003725FB">
        <w:rPr>
          <w:sz w:val="18"/>
          <w:szCs w:val="26"/>
        </w:rPr>
        <w:t xml:space="preserve">Sample of </w:t>
      </w:r>
      <w:r w:rsidR="003725FB">
        <w:rPr>
          <w:sz w:val="18"/>
          <w:szCs w:val="26"/>
        </w:rPr>
        <w:t xml:space="preserve">a </w:t>
      </w:r>
      <w:r w:rsidRPr="003725FB">
        <w:rPr>
          <w:sz w:val="18"/>
          <w:szCs w:val="26"/>
        </w:rPr>
        <w:t>table</w:t>
      </w:r>
    </w:p>
    <w:tbl>
      <w:tblPr>
        <w:tblW w:w="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426"/>
        <w:gridCol w:w="478"/>
        <w:gridCol w:w="511"/>
        <w:gridCol w:w="570"/>
        <w:gridCol w:w="452"/>
        <w:gridCol w:w="511"/>
      </w:tblGrid>
      <w:tr w:rsidR="00551E57" w:rsidRPr="00551E57" w14:paraId="2CE8CBFB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4F48A79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Quantity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4713075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Charact.</w:t>
            </w:r>
          </w:p>
          <w:p w14:paraId="555CAC94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value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F558CD2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Variable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059C3121" w14:textId="78F8E8CB" w:rsidR="00551E57" w:rsidRPr="00551E57" w:rsidRDefault="008A3609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551E57" w:rsidRPr="00551E57">
              <w:rPr>
                <w:sz w:val="20"/>
              </w:rPr>
              <w:t>ype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54156E91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Mean</w:t>
            </w:r>
          </w:p>
          <w:p w14:paraId="553F97A0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sym w:font="Symbol" w:char="F06D"/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03A8C4FF" w14:textId="7C2132FC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Deviat</w:t>
            </w:r>
          </w:p>
          <w:p w14:paraId="7C9A2561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sym w:font="Symbol" w:char="F073"/>
            </w:r>
            <w:r w:rsidRPr="00551E57">
              <w:rPr>
                <w:sz w:val="20"/>
              </w:rPr>
              <w:t>[%]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4098E3AA" w14:textId="44C9736B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Min.</w:t>
            </w:r>
          </w:p>
          <w:p w14:paraId="4462BA1D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value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1A8ABDB5" w14:textId="47755A9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Max.</w:t>
            </w:r>
          </w:p>
          <w:p w14:paraId="579C940E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value</w:t>
            </w:r>
          </w:p>
        </w:tc>
      </w:tr>
      <w:tr w:rsidR="00551E57" w:rsidRPr="00551E57" w14:paraId="0EB6613C" w14:textId="77777777" w:rsidTr="00DD50AB">
        <w:tc>
          <w:tcPr>
            <w:tcW w:w="4649" w:type="dxa"/>
            <w:gridSpan w:val="8"/>
            <w:tcMar>
              <w:left w:w="28" w:type="dxa"/>
              <w:right w:w="28" w:type="dxa"/>
            </w:tcMar>
            <w:vAlign w:val="center"/>
          </w:tcPr>
          <w:p w14:paraId="79E62F6D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Material</w:t>
            </w:r>
          </w:p>
        </w:tc>
      </w:tr>
      <w:tr w:rsidR="00551E57" w:rsidRPr="00551E57" w14:paraId="75FA585A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5BCFF5C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Strength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E9D279E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F</w:t>
            </w:r>
            <w:r w:rsidRPr="00551E57">
              <w:rPr>
                <w:sz w:val="20"/>
                <w:vertAlign w:val="subscript"/>
              </w:rPr>
              <w:t>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E059EE8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f</w:t>
            </w:r>
            <w:r w:rsidRPr="00551E57">
              <w:rPr>
                <w:sz w:val="20"/>
                <w:vertAlign w:val="subscript"/>
              </w:rPr>
              <w:t>var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28AE0133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N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3670CFFA" w14:textId="6E233660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1.1</w:t>
            </w:r>
            <w:r w:rsidR="008A3609">
              <w:rPr>
                <w:sz w:val="20"/>
              </w:rPr>
              <w:t>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20E78A7B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6.6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6DB8504C" w14:textId="2A7DBC6C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0.77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52ED559D" w14:textId="61D1E795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1.3</w:t>
            </w:r>
            <w:r w:rsidR="008A3609">
              <w:rPr>
                <w:sz w:val="20"/>
              </w:rPr>
              <w:t>5</w:t>
            </w:r>
          </w:p>
        </w:tc>
      </w:tr>
      <w:tr w:rsidR="00551E57" w:rsidRPr="00551E57" w14:paraId="7A98BD18" w14:textId="77777777" w:rsidTr="00DD50AB">
        <w:tc>
          <w:tcPr>
            <w:tcW w:w="4649" w:type="dxa"/>
            <w:gridSpan w:val="8"/>
            <w:tcMar>
              <w:left w:w="28" w:type="dxa"/>
              <w:right w:w="28" w:type="dxa"/>
            </w:tcMar>
            <w:vAlign w:val="center"/>
          </w:tcPr>
          <w:p w14:paraId="201C5940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Action effects</w:t>
            </w:r>
          </w:p>
        </w:tc>
      </w:tr>
      <w:tr w:rsidR="00551E57" w:rsidRPr="00551E57" w14:paraId="4B75BC84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09B418C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Dead load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F2E6D33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G</w:t>
            </w:r>
            <w:r w:rsidRPr="00551E57">
              <w:rPr>
                <w:sz w:val="20"/>
                <w:vertAlign w:val="subscript"/>
              </w:rPr>
              <w:t>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3203975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g</w:t>
            </w:r>
            <w:r w:rsidRPr="00551E57">
              <w:rPr>
                <w:sz w:val="20"/>
                <w:vertAlign w:val="subscript"/>
              </w:rPr>
              <w:t>var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66492820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N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1F953FAD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3BB8807A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5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30259DBD" w14:textId="007C680C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0.8</w:t>
            </w:r>
            <w:r w:rsidR="008A3609">
              <w:rPr>
                <w:sz w:val="20"/>
              </w:rPr>
              <w:t>1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2E213833" w14:textId="42807C08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</w:t>
            </w:r>
            <w:r w:rsidR="008A3609">
              <w:rPr>
                <w:sz w:val="20"/>
              </w:rPr>
              <w:t>20</w:t>
            </w:r>
          </w:p>
        </w:tc>
      </w:tr>
      <w:tr w:rsidR="00551E57" w:rsidRPr="00551E57" w14:paraId="7D5889E7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ECDF26F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Live load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DDA8E66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Q</w:t>
            </w:r>
            <w:r w:rsidRPr="00551E57">
              <w:rPr>
                <w:sz w:val="20"/>
                <w:vertAlign w:val="subscript"/>
              </w:rPr>
              <w:t>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495C57C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q</w:t>
            </w:r>
            <w:r w:rsidRPr="00551E57">
              <w:rPr>
                <w:sz w:val="20"/>
                <w:vertAlign w:val="subscript"/>
              </w:rPr>
              <w:t>var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00C5E524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GU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42F4474E" w14:textId="0CCEA1D6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0.64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30606224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22.6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7CA1C61B" w14:textId="3FB03734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0.23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653A0180" w14:textId="65527A68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1.3</w:t>
            </w:r>
            <w:r w:rsidR="008A3609">
              <w:rPr>
                <w:sz w:val="20"/>
              </w:rPr>
              <w:t>6</w:t>
            </w:r>
          </w:p>
        </w:tc>
      </w:tr>
      <w:tr w:rsidR="00551E57" w:rsidRPr="00551E57" w14:paraId="0A8D9A02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8AF4D2B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Pressure LOCA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83033FB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p</w:t>
            </w:r>
            <w:r w:rsidRPr="00551E57">
              <w:rPr>
                <w:sz w:val="20"/>
                <w:vertAlign w:val="subscript"/>
              </w:rPr>
              <w:t>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C46D0FE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p</w:t>
            </w:r>
            <w:r w:rsidRPr="00551E57">
              <w:rPr>
                <w:sz w:val="20"/>
                <w:vertAlign w:val="subscript"/>
              </w:rPr>
              <w:t>var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03CC6B95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N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5447D54C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62CE97DA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8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2AA47ED5" w14:textId="21B187EB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</w:t>
            </w:r>
            <w:r w:rsidR="008A3609">
              <w:rPr>
                <w:sz w:val="20"/>
              </w:rPr>
              <w:t>70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03A275CB" w14:textId="282ECE0F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1.33</w:t>
            </w:r>
          </w:p>
        </w:tc>
      </w:tr>
      <w:tr w:rsidR="00551E57" w:rsidRPr="00551E57" w14:paraId="00809D5D" w14:textId="77777777" w:rsidTr="00DD50AB"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559E71C" w14:textId="6F686229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rPr>
                <w:sz w:val="20"/>
              </w:rPr>
            </w:pPr>
            <w:r w:rsidRPr="00551E57">
              <w:rPr>
                <w:sz w:val="20"/>
              </w:rPr>
              <w:t>Tempera</w:t>
            </w:r>
            <w:r w:rsidR="008A3609">
              <w:rPr>
                <w:sz w:val="20"/>
              </w:rPr>
              <w:t>-</w:t>
            </w:r>
            <w:r w:rsidRPr="00551E57">
              <w:rPr>
                <w:sz w:val="20"/>
              </w:rPr>
              <w:t>ture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50419B5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T</w:t>
            </w:r>
            <w:r w:rsidRPr="00551E57">
              <w:rPr>
                <w:sz w:val="20"/>
                <w:vertAlign w:val="subscript"/>
              </w:rPr>
              <w:t>k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95AE408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i/>
                <w:sz w:val="20"/>
              </w:rPr>
              <w:t>t</w:t>
            </w:r>
            <w:r w:rsidRPr="00551E57">
              <w:rPr>
                <w:sz w:val="20"/>
                <w:vertAlign w:val="subscript"/>
              </w:rPr>
              <w:t>var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0EEAF85A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GU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67464852" w14:textId="0D518E59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0.67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0E515167" w14:textId="77777777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14.2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14:paraId="60AC8733" w14:textId="32B80150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0.40</w:t>
            </w:r>
          </w:p>
        </w:tc>
        <w:tc>
          <w:tcPr>
            <w:tcW w:w="511" w:type="dxa"/>
            <w:tcMar>
              <w:left w:w="0" w:type="dxa"/>
              <w:right w:w="0" w:type="dxa"/>
            </w:tcMar>
            <w:vAlign w:val="center"/>
          </w:tcPr>
          <w:p w14:paraId="55CBA4DD" w14:textId="53E43D5D" w:rsidR="00551E57" w:rsidRPr="00551E57" w:rsidRDefault="00551E57" w:rsidP="009B5412">
            <w:pPr>
              <w:pStyle w:val="Normalny"/>
              <w:tabs>
                <w:tab w:val="left" w:leader="dot" w:pos="9072"/>
              </w:tabs>
              <w:jc w:val="center"/>
              <w:rPr>
                <w:sz w:val="20"/>
              </w:rPr>
            </w:pPr>
            <w:r w:rsidRPr="00551E57">
              <w:rPr>
                <w:sz w:val="20"/>
              </w:rPr>
              <w:t>1.1</w:t>
            </w:r>
            <w:r w:rsidR="008A3609">
              <w:rPr>
                <w:sz w:val="20"/>
              </w:rPr>
              <w:t>5</w:t>
            </w:r>
          </w:p>
        </w:tc>
      </w:tr>
    </w:tbl>
    <w:p w14:paraId="520F03AC" w14:textId="5B262274" w:rsidR="00C7739A" w:rsidRDefault="00C7739A" w:rsidP="00C7739A">
      <w:pPr>
        <w:pStyle w:val="TCSETitle-1"/>
      </w:pPr>
      <w:r w:rsidRPr="00B7539A">
        <w:t>Conclusion</w:t>
      </w:r>
    </w:p>
    <w:p w14:paraId="45693EE9" w14:textId="4D337020" w:rsidR="00C33C2E" w:rsidRPr="00C33C2E" w:rsidRDefault="00F45ECA" w:rsidP="00C33C2E">
      <w:pPr>
        <w:pStyle w:val="TCSEBody"/>
        <w:rPr>
          <w:lang w:val="en-GB"/>
        </w:rPr>
      </w:pPr>
      <w:r>
        <w:rPr>
          <w:lang w:val="en-GB"/>
        </w:rPr>
        <w:t>I</w:t>
      </w:r>
      <w:r w:rsidRPr="00F45ECA">
        <w:rPr>
          <w:lang w:val="en-GB"/>
        </w:rPr>
        <w:t xml:space="preserve">n conclusion, the </w:t>
      </w:r>
      <w:r>
        <w:rPr>
          <w:lang w:val="en-GB"/>
        </w:rPr>
        <w:t>applicant</w:t>
      </w:r>
      <w:r w:rsidRPr="00F45ECA">
        <w:rPr>
          <w:lang w:val="en-GB"/>
        </w:rPr>
        <w:t xml:space="preserve"> will summarize the main findings of his bachelor thesis</w:t>
      </w:r>
      <w:r>
        <w:rPr>
          <w:lang w:val="en-GB"/>
        </w:rPr>
        <w:t xml:space="preserve">. </w:t>
      </w:r>
    </w:p>
    <w:p w14:paraId="7C9A5343" w14:textId="42A1D6D7" w:rsidR="00C7739A" w:rsidRPr="00C7739A" w:rsidRDefault="00C33C2E" w:rsidP="00DD50AB">
      <w:pPr>
        <w:pStyle w:val="TCSEBody"/>
        <w:rPr>
          <w:lang w:val="en-GB"/>
        </w:rPr>
      </w:pPr>
      <w:r w:rsidRPr="00C33C2E">
        <w:rPr>
          <w:lang w:val="en-GB"/>
        </w:rPr>
        <w:tab/>
      </w:r>
    </w:p>
    <w:p w14:paraId="6464D174" w14:textId="13BA8BD4" w:rsidR="00C7739A" w:rsidRPr="00C33C2E" w:rsidRDefault="00C7739A" w:rsidP="004A2E81">
      <w:pPr>
        <w:pStyle w:val="TCSETitle-references"/>
      </w:pPr>
      <w:r w:rsidRPr="00C7739A">
        <w:t>R</w:t>
      </w:r>
      <w:r w:rsidR="004A2E81" w:rsidRPr="00C7739A">
        <w:t>eferences</w:t>
      </w:r>
      <w:r w:rsidR="00323587">
        <w:t xml:space="preserve"> (</w:t>
      </w:r>
      <w:r w:rsidR="000A75DF">
        <w:t>sam</w:t>
      </w:r>
      <w:r w:rsidR="00323587">
        <w:t xml:space="preserve">ple) </w:t>
      </w:r>
    </w:p>
    <w:p w14:paraId="70C9D3D7" w14:textId="3B837187" w:rsidR="00821D19" w:rsidRPr="00701D21" w:rsidRDefault="00401EE1" w:rsidP="00821D19">
      <w:pPr>
        <w:pStyle w:val="TCSEReferences"/>
        <w:tabs>
          <w:tab w:val="left" w:pos="425"/>
        </w:tabs>
        <w:ind w:left="425" w:hanging="425"/>
      </w:pPr>
      <w:bookmarkStart w:id="0" w:name="_Hlk134376651"/>
      <w:r>
        <w:t xml:space="preserve">  </w:t>
      </w:r>
      <w:r w:rsidR="00821D19">
        <w:t xml:space="preserve"> </w:t>
      </w:r>
      <w:r w:rsidR="00821D19" w:rsidRPr="001058D4">
        <w:rPr>
          <w:noProof/>
          <w:lang w:val="sk-SK"/>
        </w:rPr>
        <w:t>IAEA/TA-2488. Guidelines for WWER 440/213 Containment Evaluation, TC Project RER/9/035, WWER-SC-l70, Rep. of Consultans Meeting, Vienna, august 1996</w:t>
      </w:r>
      <w:r w:rsidR="00821D19">
        <w:rPr>
          <w:noProof/>
          <w:lang w:val="sk-SK"/>
        </w:rPr>
        <w:t>.</w:t>
      </w:r>
    </w:p>
    <w:p w14:paraId="09D0D0DA" w14:textId="77777777" w:rsidR="00821D19" w:rsidRDefault="00821D19" w:rsidP="00821D19">
      <w:pPr>
        <w:pStyle w:val="TCSEReferences"/>
        <w:tabs>
          <w:tab w:val="clear" w:pos="0"/>
          <w:tab w:val="clear" w:pos="284"/>
          <w:tab w:val="left" w:pos="425"/>
        </w:tabs>
        <w:ind w:left="425" w:hanging="425"/>
      </w:pPr>
      <w:r w:rsidRPr="00391E7F">
        <w:t>NRC, RG 1.200, An Approach for Determining the Technical Adequacy of Probabilistic Risk Assessment Results for Risk-Informed Activities, U.S. Nuclear Regulatory Commission, Washington, DC. 2009.</w:t>
      </w:r>
      <w:bookmarkEnd w:id="0"/>
    </w:p>
    <w:sectPr w:rsidR="00821D19" w:rsidSect="008860F0">
      <w:footnotePr>
        <w:pos w:val="beneathText"/>
      </w:footnotePr>
      <w:type w:val="continuous"/>
      <w:pgSz w:w="11905" w:h="16837" w:code="9"/>
      <w:pgMar w:top="1418" w:right="1134" w:bottom="1418" w:left="1134" w:header="709" w:footer="709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A682" w14:textId="77777777" w:rsidR="006D03E9" w:rsidRDefault="006D03E9">
      <w:r>
        <w:separator/>
      </w:r>
    </w:p>
  </w:endnote>
  <w:endnote w:type="continuationSeparator" w:id="0">
    <w:p w14:paraId="4491F0ED" w14:textId="77777777" w:rsidR="006D03E9" w:rsidRDefault="006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Droid Sans Fallback">
    <w:altName w:val="Malgun Gothic Semilight"/>
    <w:charset w:val="80"/>
    <w:family w:val="swiss"/>
    <w:pitch w:val="variable"/>
    <w:sig w:usb0="00000001" w:usb1="2BDFFCFB" w:usb2="00800016" w:usb3="00000000" w:csb0="001A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DC3B" w14:textId="77777777" w:rsidR="007C28F5" w:rsidRDefault="00E22ECF">
    <w:pPr>
      <w:pStyle w:val="AEEEFooter"/>
    </w:pPr>
    <w:r>
      <w:t>© 201</w:t>
    </w:r>
    <w:r w:rsidR="00CB78E8">
      <w:t>9</w:t>
    </w:r>
    <w:r>
      <w:t xml:space="preserve"> </w:t>
    </w:r>
    <w:r>
      <w:rPr>
        <w:color w:val="FF0000"/>
      </w:rPr>
      <w:t>Transactions of V</w:t>
    </w:r>
    <w:r w:rsidR="00115817">
      <w:rPr>
        <w:color w:val="FF0000"/>
      </w:rPr>
      <w:t>S</w:t>
    </w:r>
    <w:r>
      <w:rPr>
        <w:color w:val="FF0000"/>
      </w:rPr>
      <w:t>B - Technical University of Ostrava</w:t>
    </w:r>
    <w:r>
      <w:t xml:space="preserve"> </w:t>
    </w:r>
    <w:r w:rsidRPr="009C4929">
      <w:rPr>
        <w:color w:val="0047FF"/>
      </w:rPr>
      <w:t>Civil Engineering Series</w:t>
    </w:r>
    <w:r w:rsidR="007C28F5">
      <w:tab/>
    </w:r>
    <w:r w:rsidR="007C28F5">
      <w:fldChar w:fldCharType="begin"/>
    </w:r>
    <w:r w:rsidR="007C28F5">
      <w:instrText xml:space="preserve"> PAGE </w:instrText>
    </w:r>
    <w:r w:rsidR="007C28F5">
      <w:fldChar w:fldCharType="separate"/>
    </w:r>
    <w:r w:rsidR="002E53B6">
      <w:rPr>
        <w:noProof/>
      </w:rPr>
      <w:t>6</w:t>
    </w:r>
    <w:r w:rsidR="007C28F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19DC" w14:textId="62010058" w:rsidR="007C28F5" w:rsidRDefault="007C28F5">
    <w:pPr>
      <w:pStyle w:val="AEEE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B3AD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638D" w14:textId="77777777" w:rsidR="006D03E9" w:rsidRDefault="006D03E9">
      <w:r>
        <w:separator/>
      </w:r>
    </w:p>
  </w:footnote>
  <w:footnote w:type="continuationSeparator" w:id="0">
    <w:p w14:paraId="0B26AB51" w14:textId="77777777" w:rsidR="006D03E9" w:rsidRDefault="006D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0FB" w14:textId="77777777" w:rsidR="007C28F5" w:rsidRDefault="00C57825">
    <w:pPr>
      <w:pStyle w:val="AEEEHeader"/>
      <w:tabs>
        <w:tab w:val="right" w:pos="0"/>
      </w:tabs>
      <w:rPr>
        <w:color w:val="0070C0"/>
      </w:rPr>
    </w:pPr>
    <w:r w:rsidRPr="00831F82">
      <w:t>MODELLING IN MECHANICS</w:t>
    </w:r>
    <w:r>
      <w:tab/>
    </w:r>
    <w:r w:rsidRPr="00831F82">
      <w:rPr>
        <w:caps w:val="0"/>
        <w:color w:val="FF0000"/>
        <w:kern w:val="16"/>
      </w:rPr>
      <w:t>17</w:t>
    </w:r>
    <w:r w:rsidRPr="00831F82">
      <w:rPr>
        <w:caps w:val="0"/>
        <w:color w:val="FF0000"/>
        <w:kern w:val="16"/>
        <w:vertAlign w:val="superscript"/>
      </w:rPr>
      <w:t>th</w:t>
    </w:r>
    <w:r>
      <w:rPr>
        <w:caps w:val="0"/>
        <w:color w:val="FF0000"/>
        <w:kern w:val="16"/>
      </w:rPr>
      <w:t xml:space="preserve"> I</w:t>
    </w:r>
    <w:r w:rsidRPr="00831F82">
      <w:rPr>
        <w:caps w:val="0"/>
        <w:color w:val="FF0000"/>
        <w:kern w:val="16"/>
      </w:rPr>
      <w:t>NTERNATIONAL</w:t>
    </w:r>
    <w:r w:rsidRPr="00831F82">
      <w:rPr>
        <w:color w:val="FF0000"/>
      </w:rPr>
      <w:t xml:space="preserve"> CONFERENCE</w:t>
    </w:r>
    <w:r>
      <w:t xml:space="preserve"> | </w:t>
    </w:r>
    <w:r w:rsidRPr="00831F82">
      <w:rPr>
        <w:color w:val="0070C0"/>
        <w:kern w:val="16"/>
      </w:rPr>
      <w:t>23</w:t>
    </w:r>
    <w:r w:rsidRPr="00831F82">
      <w:rPr>
        <w:caps w:val="0"/>
        <w:color w:val="0070C0"/>
        <w:kern w:val="16"/>
        <w:vertAlign w:val="superscript"/>
      </w:rPr>
      <w:t>th</w:t>
    </w:r>
    <w:r w:rsidRPr="00831F82">
      <w:rPr>
        <w:color w:val="0070C0"/>
        <w:kern w:val="16"/>
      </w:rPr>
      <w:t xml:space="preserve"> AND 24</w:t>
    </w:r>
    <w:r w:rsidRPr="00831F82">
      <w:rPr>
        <w:caps w:val="0"/>
        <w:color w:val="0070C0"/>
        <w:kern w:val="16"/>
        <w:vertAlign w:val="superscript"/>
      </w:rPr>
      <w:t>th</w:t>
    </w:r>
    <w:r w:rsidRPr="00831F82">
      <w:rPr>
        <w:color w:val="0070C0"/>
        <w:kern w:val="16"/>
      </w:rPr>
      <w:t xml:space="preserve"> MAY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47D3" w14:textId="4A9B28A1" w:rsidR="00BA2CA0" w:rsidRPr="00BA2CA0" w:rsidRDefault="00CB78E8">
    <w:pPr>
      <w:pStyle w:val="AEEEHeader"/>
      <w:tabs>
        <w:tab w:val="right" w:pos="0"/>
      </w:tabs>
      <w:rPr>
        <w:color w:val="8246AF"/>
        <w:kern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Numbering 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2C41886"/>
    <w:name w:val="Numbering 2"/>
    <w:lvl w:ilvl="0">
      <w:start w:val="1"/>
      <w:numFmt w:val="decimal"/>
      <w:pStyle w:val="TCSECaption-table"/>
      <w:lvlText w:val="Tab.%1: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Numbering 3"/>
    <w:lvl w:ilvl="0">
      <w:start w:val="1"/>
      <w:numFmt w:val="decimal"/>
      <w:lvlText w:val="Fig. %1: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Numbering 4"/>
    <w:lvl w:ilvl="0">
      <w:start w:val="1"/>
      <w:numFmt w:val="decimal"/>
      <w:pStyle w:val="TCSEReferences"/>
      <w:lvlText w:val="[%1]"/>
      <w:lvlJc w:val="left"/>
      <w:pPr>
        <w:tabs>
          <w:tab w:val="num" w:pos="0"/>
        </w:tabs>
        <w:ind w:left="0" w:firstLine="0"/>
      </w:p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5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6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7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9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Numbering 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List 1"/>
    <w:lvl w:ilvl="0">
      <w:start w:val="1"/>
      <w:numFmt w:val="bullet"/>
      <w:pStyle w:val="TCSEBullets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2A5208E0"/>
    <w:lvl w:ilvl="0">
      <w:start w:val="1"/>
      <w:numFmt w:val="decimal"/>
      <w:pStyle w:val="TCSECaption-figure"/>
      <w:lvlText w:val="Fig. %1: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B2133F2"/>
    <w:multiLevelType w:val="hybridMultilevel"/>
    <w:tmpl w:val="241211C6"/>
    <w:lvl w:ilvl="0" w:tplc="BA9A16C6">
      <w:start w:val="1"/>
      <w:numFmt w:val="upperLetter"/>
      <w:pStyle w:val="TCSEAppendix"/>
      <w:lvlText w:val="Appendix %1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5A9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 w15:restartNumberingAfterBreak="0">
    <w:nsid w:val="3AFF75DD"/>
    <w:multiLevelType w:val="multilevel"/>
    <w:tmpl w:val="64E8740E"/>
    <w:lvl w:ilvl="0">
      <w:start w:val="1"/>
      <w:numFmt w:val="decimal"/>
      <w:pStyle w:val="TCSETitle-1"/>
      <w:lvlText w:val="%1."/>
      <w:lvlJc w:val="left"/>
      <w:pPr>
        <w:tabs>
          <w:tab w:val="num" w:pos="1774"/>
        </w:tabs>
        <w:ind w:left="198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TCSETitle-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CSETitle-3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BAF755A"/>
    <w:multiLevelType w:val="hybridMultilevel"/>
    <w:tmpl w:val="E7868FD0"/>
    <w:lvl w:ilvl="0" w:tplc="99DAD78E">
      <w:numFmt w:val="bullet"/>
      <w:lvlText w:val="-"/>
      <w:lvlJc w:val="left"/>
      <w:pPr>
        <w:ind w:left="644" w:hanging="360"/>
      </w:pPr>
      <w:rPr>
        <w:rFonts w:ascii="Times New Roman" w:eastAsia="Droid Sans Fallback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DC8716D"/>
    <w:multiLevelType w:val="hybridMultilevel"/>
    <w:tmpl w:val="56A2E8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103430">
    <w:abstractNumId w:val="0"/>
  </w:num>
  <w:num w:numId="2" w16cid:durableId="974985503">
    <w:abstractNumId w:val="1"/>
  </w:num>
  <w:num w:numId="3" w16cid:durableId="1554193372">
    <w:abstractNumId w:val="2"/>
  </w:num>
  <w:num w:numId="4" w16cid:durableId="1480658113">
    <w:abstractNumId w:val="3"/>
  </w:num>
  <w:num w:numId="5" w16cid:durableId="895774679">
    <w:abstractNumId w:val="4"/>
  </w:num>
  <w:num w:numId="6" w16cid:durableId="572551296">
    <w:abstractNumId w:val="5"/>
  </w:num>
  <w:num w:numId="7" w16cid:durableId="436289816">
    <w:abstractNumId w:val="6"/>
  </w:num>
  <w:num w:numId="8" w16cid:durableId="1990090776">
    <w:abstractNumId w:val="7"/>
  </w:num>
  <w:num w:numId="9" w16cid:durableId="2034724240">
    <w:abstractNumId w:val="8"/>
  </w:num>
  <w:num w:numId="10" w16cid:durableId="703755135">
    <w:abstractNumId w:val="9"/>
  </w:num>
  <w:num w:numId="11" w16cid:durableId="1989967249">
    <w:abstractNumId w:val="10"/>
  </w:num>
  <w:num w:numId="12" w16cid:durableId="591818134">
    <w:abstractNumId w:val="11"/>
  </w:num>
  <w:num w:numId="13" w16cid:durableId="1588491697">
    <w:abstractNumId w:val="12"/>
  </w:num>
  <w:num w:numId="14" w16cid:durableId="1233657027">
    <w:abstractNumId w:val="15"/>
  </w:num>
  <w:num w:numId="15" w16cid:durableId="1309435242">
    <w:abstractNumId w:val="14"/>
  </w:num>
  <w:num w:numId="16" w16cid:durableId="901675064">
    <w:abstractNumId w:val="17"/>
  </w:num>
  <w:num w:numId="17" w16cid:durableId="88078">
    <w:abstractNumId w:val="13"/>
  </w:num>
  <w:num w:numId="18" w16cid:durableId="315568744">
    <w:abstractNumId w:val="16"/>
  </w:num>
  <w:num w:numId="19" w16cid:durableId="368917013">
    <w:abstractNumId w:val="18"/>
  </w:num>
  <w:num w:numId="20" w16cid:durableId="1842549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mirrorMargi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4"/>
    <w:rsid w:val="00002CEC"/>
    <w:rsid w:val="0001100E"/>
    <w:rsid w:val="000124B0"/>
    <w:rsid w:val="000130D3"/>
    <w:rsid w:val="00024282"/>
    <w:rsid w:val="00032ED5"/>
    <w:rsid w:val="00035C05"/>
    <w:rsid w:val="00040F73"/>
    <w:rsid w:val="00043D26"/>
    <w:rsid w:val="00056365"/>
    <w:rsid w:val="00057B8A"/>
    <w:rsid w:val="00071532"/>
    <w:rsid w:val="00081173"/>
    <w:rsid w:val="000821F7"/>
    <w:rsid w:val="000945F1"/>
    <w:rsid w:val="00095732"/>
    <w:rsid w:val="000A75DF"/>
    <w:rsid w:val="000B1F30"/>
    <w:rsid w:val="000B7581"/>
    <w:rsid w:val="000C50E4"/>
    <w:rsid w:val="000C50EB"/>
    <w:rsid w:val="000D7438"/>
    <w:rsid w:val="000E1A6B"/>
    <w:rsid w:val="000E5667"/>
    <w:rsid w:val="000E7A99"/>
    <w:rsid w:val="00100BD6"/>
    <w:rsid w:val="00115817"/>
    <w:rsid w:val="00124B9C"/>
    <w:rsid w:val="00127CFE"/>
    <w:rsid w:val="0013233F"/>
    <w:rsid w:val="00136757"/>
    <w:rsid w:val="00173E77"/>
    <w:rsid w:val="00183B78"/>
    <w:rsid w:val="00186E9A"/>
    <w:rsid w:val="00194C44"/>
    <w:rsid w:val="001B190F"/>
    <w:rsid w:val="001B484A"/>
    <w:rsid w:val="001C4C56"/>
    <w:rsid w:val="001C5665"/>
    <w:rsid w:val="001C6621"/>
    <w:rsid w:val="001D4A2A"/>
    <w:rsid w:val="001D56A3"/>
    <w:rsid w:val="001F2722"/>
    <w:rsid w:val="001F4913"/>
    <w:rsid w:val="002006D9"/>
    <w:rsid w:val="002058E7"/>
    <w:rsid w:val="00210955"/>
    <w:rsid w:val="00210D8E"/>
    <w:rsid w:val="002456A2"/>
    <w:rsid w:val="00247731"/>
    <w:rsid w:val="00255011"/>
    <w:rsid w:val="00256D94"/>
    <w:rsid w:val="002714C7"/>
    <w:rsid w:val="00272080"/>
    <w:rsid w:val="00274739"/>
    <w:rsid w:val="002B2894"/>
    <w:rsid w:val="002B2FF7"/>
    <w:rsid w:val="002B3EF5"/>
    <w:rsid w:val="002B44F4"/>
    <w:rsid w:val="002C110F"/>
    <w:rsid w:val="002D1109"/>
    <w:rsid w:val="002D325E"/>
    <w:rsid w:val="002E18D0"/>
    <w:rsid w:val="002E53B6"/>
    <w:rsid w:val="002F57FE"/>
    <w:rsid w:val="002F6D41"/>
    <w:rsid w:val="002F788F"/>
    <w:rsid w:val="0030099C"/>
    <w:rsid w:val="00303E69"/>
    <w:rsid w:val="00310DE7"/>
    <w:rsid w:val="00311E97"/>
    <w:rsid w:val="00323587"/>
    <w:rsid w:val="0032482B"/>
    <w:rsid w:val="00334101"/>
    <w:rsid w:val="00351BD1"/>
    <w:rsid w:val="0036561E"/>
    <w:rsid w:val="003725FB"/>
    <w:rsid w:val="00372AB0"/>
    <w:rsid w:val="00391E7F"/>
    <w:rsid w:val="003A2E74"/>
    <w:rsid w:val="003B7206"/>
    <w:rsid w:val="003C01CE"/>
    <w:rsid w:val="003C15BD"/>
    <w:rsid w:val="003C2353"/>
    <w:rsid w:val="003D3FA3"/>
    <w:rsid w:val="003E4427"/>
    <w:rsid w:val="003E6052"/>
    <w:rsid w:val="00401EE1"/>
    <w:rsid w:val="0042673F"/>
    <w:rsid w:val="004672CC"/>
    <w:rsid w:val="00476B04"/>
    <w:rsid w:val="004827B5"/>
    <w:rsid w:val="00485880"/>
    <w:rsid w:val="00492A32"/>
    <w:rsid w:val="004A01B7"/>
    <w:rsid w:val="004A2E81"/>
    <w:rsid w:val="004A6EC4"/>
    <w:rsid w:val="004D2F22"/>
    <w:rsid w:val="004E22AE"/>
    <w:rsid w:val="004E2EF7"/>
    <w:rsid w:val="00500256"/>
    <w:rsid w:val="005055B9"/>
    <w:rsid w:val="00515EC6"/>
    <w:rsid w:val="00522A85"/>
    <w:rsid w:val="00523EB6"/>
    <w:rsid w:val="0053032C"/>
    <w:rsid w:val="00531B64"/>
    <w:rsid w:val="00534C9A"/>
    <w:rsid w:val="005354EF"/>
    <w:rsid w:val="00546E96"/>
    <w:rsid w:val="00547E2F"/>
    <w:rsid w:val="00551E57"/>
    <w:rsid w:val="0055769E"/>
    <w:rsid w:val="00577584"/>
    <w:rsid w:val="00587ED0"/>
    <w:rsid w:val="0059281E"/>
    <w:rsid w:val="00594079"/>
    <w:rsid w:val="00594CD9"/>
    <w:rsid w:val="005A26EF"/>
    <w:rsid w:val="005A336C"/>
    <w:rsid w:val="005A59E4"/>
    <w:rsid w:val="005B1E71"/>
    <w:rsid w:val="005B798B"/>
    <w:rsid w:val="005D6D8B"/>
    <w:rsid w:val="005D75D9"/>
    <w:rsid w:val="005E68E0"/>
    <w:rsid w:val="005E7805"/>
    <w:rsid w:val="005F3F4F"/>
    <w:rsid w:val="005F547C"/>
    <w:rsid w:val="00600F6B"/>
    <w:rsid w:val="00607577"/>
    <w:rsid w:val="006249BE"/>
    <w:rsid w:val="00627186"/>
    <w:rsid w:val="006403E4"/>
    <w:rsid w:val="00642BEB"/>
    <w:rsid w:val="00663647"/>
    <w:rsid w:val="0066788A"/>
    <w:rsid w:val="006828A9"/>
    <w:rsid w:val="006A2925"/>
    <w:rsid w:val="006A6944"/>
    <w:rsid w:val="006B3172"/>
    <w:rsid w:val="006C2CC9"/>
    <w:rsid w:val="006D03E9"/>
    <w:rsid w:val="006D23F9"/>
    <w:rsid w:val="006E50EB"/>
    <w:rsid w:val="006E51AD"/>
    <w:rsid w:val="006E5203"/>
    <w:rsid w:val="006F0084"/>
    <w:rsid w:val="006F3569"/>
    <w:rsid w:val="0070352C"/>
    <w:rsid w:val="00712DA3"/>
    <w:rsid w:val="00713B6C"/>
    <w:rsid w:val="00714743"/>
    <w:rsid w:val="007264D8"/>
    <w:rsid w:val="0072683B"/>
    <w:rsid w:val="007361F4"/>
    <w:rsid w:val="00745AF1"/>
    <w:rsid w:val="00746E02"/>
    <w:rsid w:val="00751962"/>
    <w:rsid w:val="00752696"/>
    <w:rsid w:val="00756330"/>
    <w:rsid w:val="00763E6D"/>
    <w:rsid w:val="007737BA"/>
    <w:rsid w:val="00776F93"/>
    <w:rsid w:val="007802F7"/>
    <w:rsid w:val="00786563"/>
    <w:rsid w:val="00787A07"/>
    <w:rsid w:val="007A4A7D"/>
    <w:rsid w:val="007C28F5"/>
    <w:rsid w:val="007F40E4"/>
    <w:rsid w:val="00801492"/>
    <w:rsid w:val="00816088"/>
    <w:rsid w:val="00821D19"/>
    <w:rsid w:val="00831F82"/>
    <w:rsid w:val="00832DE6"/>
    <w:rsid w:val="0085554E"/>
    <w:rsid w:val="00870547"/>
    <w:rsid w:val="00884324"/>
    <w:rsid w:val="008860F0"/>
    <w:rsid w:val="00892F67"/>
    <w:rsid w:val="008A0DCF"/>
    <w:rsid w:val="008A3609"/>
    <w:rsid w:val="008B1208"/>
    <w:rsid w:val="008E2981"/>
    <w:rsid w:val="008F2B60"/>
    <w:rsid w:val="0091128E"/>
    <w:rsid w:val="00915698"/>
    <w:rsid w:val="009653E0"/>
    <w:rsid w:val="00966658"/>
    <w:rsid w:val="009700F2"/>
    <w:rsid w:val="00971D51"/>
    <w:rsid w:val="00975456"/>
    <w:rsid w:val="009933DE"/>
    <w:rsid w:val="00993DFE"/>
    <w:rsid w:val="00995E01"/>
    <w:rsid w:val="009967A8"/>
    <w:rsid w:val="009B52EE"/>
    <w:rsid w:val="009B60AC"/>
    <w:rsid w:val="009E12A2"/>
    <w:rsid w:val="009E3F84"/>
    <w:rsid w:val="009E5952"/>
    <w:rsid w:val="00A057F6"/>
    <w:rsid w:val="00A1313A"/>
    <w:rsid w:val="00A14660"/>
    <w:rsid w:val="00A246F1"/>
    <w:rsid w:val="00A31ADD"/>
    <w:rsid w:val="00A421D7"/>
    <w:rsid w:val="00A51239"/>
    <w:rsid w:val="00A51CD5"/>
    <w:rsid w:val="00A53466"/>
    <w:rsid w:val="00A55AA1"/>
    <w:rsid w:val="00A60F13"/>
    <w:rsid w:val="00A66F0D"/>
    <w:rsid w:val="00A73C1A"/>
    <w:rsid w:val="00A822A5"/>
    <w:rsid w:val="00A834D0"/>
    <w:rsid w:val="00A8798A"/>
    <w:rsid w:val="00AA5310"/>
    <w:rsid w:val="00AC41DA"/>
    <w:rsid w:val="00AD2DC7"/>
    <w:rsid w:val="00AD5A3B"/>
    <w:rsid w:val="00AD7A43"/>
    <w:rsid w:val="00AE508E"/>
    <w:rsid w:val="00B01F82"/>
    <w:rsid w:val="00B10987"/>
    <w:rsid w:val="00B14557"/>
    <w:rsid w:val="00B14605"/>
    <w:rsid w:val="00B2038F"/>
    <w:rsid w:val="00B21816"/>
    <w:rsid w:val="00B30210"/>
    <w:rsid w:val="00B3089A"/>
    <w:rsid w:val="00B3349E"/>
    <w:rsid w:val="00B42257"/>
    <w:rsid w:val="00B604D1"/>
    <w:rsid w:val="00B62CC1"/>
    <w:rsid w:val="00B63501"/>
    <w:rsid w:val="00B63F1E"/>
    <w:rsid w:val="00B7601F"/>
    <w:rsid w:val="00B80B12"/>
    <w:rsid w:val="00B84764"/>
    <w:rsid w:val="00B87EAE"/>
    <w:rsid w:val="00BA291F"/>
    <w:rsid w:val="00BA2CA0"/>
    <w:rsid w:val="00BB0597"/>
    <w:rsid w:val="00BB3774"/>
    <w:rsid w:val="00BB3ADA"/>
    <w:rsid w:val="00BB7461"/>
    <w:rsid w:val="00BC632B"/>
    <w:rsid w:val="00BC7811"/>
    <w:rsid w:val="00BD12A4"/>
    <w:rsid w:val="00BD5624"/>
    <w:rsid w:val="00BF43EE"/>
    <w:rsid w:val="00C04C6D"/>
    <w:rsid w:val="00C133CE"/>
    <w:rsid w:val="00C33C2E"/>
    <w:rsid w:val="00C35F00"/>
    <w:rsid w:val="00C36516"/>
    <w:rsid w:val="00C41901"/>
    <w:rsid w:val="00C57825"/>
    <w:rsid w:val="00C57EAA"/>
    <w:rsid w:val="00C604E1"/>
    <w:rsid w:val="00C61FAD"/>
    <w:rsid w:val="00C627BD"/>
    <w:rsid w:val="00C64EE6"/>
    <w:rsid w:val="00C65392"/>
    <w:rsid w:val="00C76F51"/>
    <w:rsid w:val="00C7739A"/>
    <w:rsid w:val="00C838D8"/>
    <w:rsid w:val="00C864F9"/>
    <w:rsid w:val="00C9181C"/>
    <w:rsid w:val="00C92A14"/>
    <w:rsid w:val="00C949C9"/>
    <w:rsid w:val="00CA725E"/>
    <w:rsid w:val="00CB0A64"/>
    <w:rsid w:val="00CB0D02"/>
    <w:rsid w:val="00CB78E8"/>
    <w:rsid w:val="00CD32B9"/>
    <w:rsid w:val="00CD6906"/>
    <w:rsid w:val="00D06DFB"/>
    <w:rsid w:val="00D14365"/>
    <w:rsid w:val="00D20B62"/>
    <w:rsid w:val="00D24C9F"/>
    <w:rsid w:val="00D37A1A"/>
    <w:rsid w:val="00D44C75"/>
    <w:rsid w:val="00D54F63"/>
    <w:rsid w:val="00D57A93"/>
    <w:rsid w:val="00D638ED"/>
    <w:rsid w:val="00D80400"/>
    <w:rsid w:val="00D82925"/>
    <w:rsid w:val="00DC256A"/>
    <w:rsid w:val="00DC411F"/>
    <w:rsid w:val="00DD50AB"/>
    <w:rsid w:val="00DF36CF"/>
    <w:rsid w:val="00E00C12"/>
    <w:rsid w:val="00E04284"/>
    <w:rsid w:val="00E06200"/>
    <w:rsid w:val="00E22ECF"/>
    <w:rsid w:val="00E429F5"/>
    <w:rsid w:val="00E536EB"/>
    <w:rsid w:val="00E61EFD"/>
    <w:rsid w:val="00E62FAD"/>
    <w:rsid w:val="00E72F59"/>
    <w:rsid w:val="00E75404"/>
    <w:rsid w:val="00E75548"/>
    <w:rsid w:val="00E81815"/>
    <w:rsid w:val="00E87C06"/>
    <w:rsid w:val="00E9235F"/>
    <w:rsid w:val="00EB235A"/>
    <w:rsid w:val="00EC357F"/>
    <w:rsid w:val="00ED0CA4"/>
    <w:rsid w:val="00EF7D73"/>
    <w:rsid w:val="00F07B55"/>
    <w:rsid w:val="00F10D95"/>
    <w:rsid w:val="00F14BEF"/>
    <w:rsid w:val="00F31DA2"/>
    <w:rsid w:val="00F40A2E"/>
    <w:rsid w:val="00F45ECA"/>
    <w:rsid w:val="00F57248"/>
    <w:rsid w:val="00F6408D"/>
    <w:rsid w:val="00F776F9"/>
    <w:rsid w:val="00F77FB8"/>
    <w:rsid w:val="00F83303"/>
    <w:rsid w:val="00F836E2"/>
    <w:rsid w:val="00F92459"/>
    <w:rsid w:val="00F92587"/>
    <w:rsid w:val="00F96AE0"/>
    <w:rsid w:val="00FA7AD6"/>
    <w:rsid w:val="00FC45D4"/>
    <w:rsid w:val="00FC6CA0"/>
    <w:rsid w:val="00FC72F4"/>
    <w:rsid w:val="00FE63FB"/>
    <w:rsid w:val="00FE7B91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BE337C6"/>
  <w15:chartTrackingRefBased/>
  <w15:docId w15:val="{13AB62A0-E993-41BF-8492-68062CD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81E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Nadpis1">
    <w:name w:val="heading 1"/>
    <w:aliases w:val="Název kapitoly,Názov kapitoly,Kapitola,Nadpis1,Heading 1,Char14,heading 1, Char14"/>
    <w:basedOn w:val="Heading"/>
    <w:next w:val="Zkladntext"/>
    <w:qFormat/>
    <w:rsid w:val="0059281E"/>
    <w:pPr>
      <w:outlineLvl w:val="0"/>
    </w:pPr>
    <w:rPr>
      <w:b/>
      <w:bCs/>
      <w:sz w:val="32"/>
      <w:szCs w:val="32"/>
    </w:rPr>
  </w:style>
  <w:style w:type="paragraph" w:styleId="Nadpis2">
    <w:name w:val="heading 2"/>
    <w:aliases w:val="Název podkapitoly,Názov podkapitoly,Podkapitola,Heading 2,Char13,heading 2, Char13"/>
    <w:basedOn w:val="Normln"/>
    <w:next w:val="Normln"/>
    <w:link w:val="Nadpis2Char"/>
    <w:unhideWhenUsed/>
    <w:qFormat/>
    <w:rsid w:val="00C3651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aliases w:val="Názov článku,Pododdiel, Char12,heading 3,Char12"/>
    <w:basedOn w:val="Normln"/>
    <w:next w:val="Normln"/>
    <w:link w:val="Nadpis3Char"/>
    <w:rsid w:val="00C36516"/>
    <w:pPr>
      <w:keepNext/>
      <w:widowControl/>
      <w:tabs>
        <w:tab w:val="num" w:pos="720"/>
      </w:tabs>
      <w:suppressAutoHyphens w:val="0"/>
      <w:spacing w:before="240" w:after="60"/>
      <w:ind w:left="720" w:hanging="720"/>
      <w:jc w:val="both"/>
      <w:outlineLvl w:val="2"/>
    </w:pPr>
    <w:rPr>
      <w:rFonts w:ascii="Arial" w:eastAsia="Times New Roman" w:hAnsi="Arial" w:cs="Times New Roman"/>
      <w:kern w:val="0"/>
      <w:szCs w:val="20"/>
      <w:lang w:eastAsia="cs-CZ" w:bidi="ar-SA"/>
    </w:rPr>
  </w:style>
  <w:style w:type="paragraph" w:styleId="Nadpis4">
    <w:name w:val="heading 4"/>
    <w:aliases w:val="Číslo článku,Char11,heading 4"/>
    <w:basedOn w:val="Normln"/>
    <w:next w:val="Normln"/>
    <w:link w:val="Nadpis4Char"/>
    <w:rsid w:val="00C36516"/>
    <w:pPr>
      <w:keepNext/>
      <w:widowControl/>
      <w:tabs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Cs w:val="20"/>
      <w:lang w:eastAsia="cs-CZ" w:bidi="ar-SA"/>
    </w:rPr>
  </w:style>
  <w:style w:type="paragraph" w:styleId="Nadpis5">
    <w:name w:val="heading 5"/>
    <w:aliases w:val="References"/>
    <w:basedOn w:val="Normln"/>
    <w:next w:val="Normln"/>
    <w:link w:val="Nadpis5Char"/>
    <w:rsid w:val="00C36516"/>
    <w:pPr>
      <w:widowControl/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rsid w:val="00C36516"/>
    <w:pPr>
      <w:widowControl/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rFonts w:eastAsia="Times New Roman" w:cs="Times New Roman"/>
      <w:i/>
      <w:kern w:val="0"/>
      <w:sz w:val="22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rsid w:val="00C36516"/>
    <w:pPr>
      <w:widowControl/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rsid w:val="00C36516"/>
    <w:pPr>
      <w:widowControl/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kern w:val="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rsid w:val="00C36516"/>
    <w:pPr>
      <w:widowControl/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kern w:val="0"/>
      <w:sz w:val="1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9281E"/>
    <w:rPr>
      <w:color w:val="000080"/>
      <w:u w:val="single"/>
    </w:rPr>
  </w:style>
  <w:style w:type="character" w:customStyle="1" w:styleId="NumberingSymbols">
    <w:name w:val="Numbering Symbols"/>
    <w:rsid w:val="0059281E"/>
  </w:style>
  <w:style w:type="character" w:customStyle="1" w:styleId="Bullets">
    <w:name w:val="Bullets"/>
    <w:rsid w:val="0059281E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rsid w:val="0059281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semiHidden/>
    <w:rsid w:val="0059281E"/>
    <w:pPr>
      <w:spacing w:after="120"/>
    </w:pPr>
  </w:style>
  <w:style w:type="paragraph" w:styleId="Seznam">
    <w:name w:val="List"/>
    <w:basedOn w:val="Zkladntext"/>
    <w:semiHidden/>
    <w:rsid w:val="0059281E"/>
  </w:style>
  <w:style w:type="paragraph" w:customStyle="1" w:styleId="Titulek1">
    <w:name w:val="Titulek1"/>
    <w:basedOn w:val="Normln"/>
    <w:rsid w:val="00592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59281E"/>
    <w:pPr>
      <w:suppressLineNumbers/>
    </w:pPr>
  </w:style>
  <w:style w:type="paragraph" w:styleId="Zhlav">
    <w:name w:val="header"/>
    <w:basedOn w:val="Normln"/>
    <w:semiHidden/>
    <w:rsid w:val="0059281E"/>
    <w:pPr>
      <w:suppressLineNumbers/>
      <w:tabs>
        <w:tab w:val="center" w:pos="5103"/>
        <w:tab w:val="right" w:pos="10206"/>
      </w:tabs>
    </w:pPr>
  </w:style>
  <w:style w:type="paragraph" w:customStyle="1" w:styleId="Headerleft">
    <w:name w:val="Header left"/>
    <w:rsid w:val="0059281E"/>
    <w:pPr>
      <w:widowControl w:val="0"/>
      <w:suppressLineNumbers/>
      <w:tabs>
        <w:tab w:val="left" w:pos="5103"/>
        <w:tab w:val="right" w:pos="10206"/>
      </w:tabs>
      <w:suppressAutoHyphens/>
    </w:pPr>
    <w:rPr>
      <w:rFonts w:ascii="Arial" w:eastAsia="Droid Sans Fallback" w:hAnsi="Arial" w:cs="Lohit Hindi"/>
      <w:kern w:val="1"/>
      <w:sz w:val="16"/>
      <w:szCs w:val="24"/>
      <w:lang w:eastAsia="hi-IN" w:bidi="hi-IN"/>
    </w:rPr>
  </w:style>
  <w:style w:type="paragraph" w:customStyle="1" w:styleId="AEEEHeader">
    <w:name w:val="AEEE Header"/>
    <w:rsid w:val="0059281E"/>
    <w:pPr>
      <w:widowControl w:val="0"/>
      <w:pBdr>
        <w:bottom w:val="single" w:sz="20" w:space="5" w:color="000000"/>
      </w:pBdr>
      <w:tabs>
        <w:tab w:val="left" w:pos="0"/>
        <w:tab w:val="right" w:pos="9638"/>
      </w:tabs>
      <w:suppressAutoHyphens/>
      <w:spacing w:before="113"/>
    </w:pPr>
    <w:rPr>
      <w:rFonts w:ascii="Arial" w:eastAsia="Droid Sans Fallback" w:hAnsi="Arial" w:cs="Lohit Hindi"/>
      <w:caps/>
      <w:kern w:val="1"/>
      <w:sz w:val="16"/>
      <w:szCs w:val="24"/>
      <w:lang w:val="en-GB" w:eastAsia="hi-IN" w:bidi="hi-IN"/>
    </w:rPr>
  </w:style>
  <w:style w:type="paragraph" w:customStyle="1" w:styleId="Illustration">
    <w:name w:val="Illustration"/>
    <w:basedOn w:val="Titulek1"/>
    <w:rsid w:val="0059281E"/>
  </w:style>
  <w:style w:type="paragraph" w:styleId="Zpat">
    <w:name w:val="footer"/>
    <w:basedOn w:val="Normln"/>
    <w:semiHidden/>
    <w:rsid w:val="0059281E"/>
    <w:pPr>
      <w:suppressLineNumbers/>
      <w:tabs>
        <w:tab w:val="center" w:pos="5103"/>
        <w:tab w:val="right" w:pos="10206"/>
      </w:tabs>
    </w:pPr>
  </w:style>
  <w:style w:type="paragraph" w:customStyle="1" w:styleId="TCSETitle-article">
    <w:name w:val="TCSE Title-article"/>
    <w:next w:val="TCSETitle-authors"/>
    <w:qFormat/>
    <w:rsid w:val="00884324"/>
    <w:pPr>
      <w:widowControl w:val="0"/>
      <w:suppressAutoHyphens/>
      <w:spacing w:before="283" w:after="567"/>
      <w:jc w:val="center"/>
    </w:pPr>
    <w:rPr>
      <w:rFonts w:eastAsia="Droid Sans Fallback" w:cs="Lohit Hindi"/>
      <w:b/>
      <w:smallCaps/>
      <w:kern w:val="1"/>
      <w:sz w:val="36"/>
      <w:szCs w:val="24"/>
      <w:lang w:val="en-GB" w:eastAsia="hi-IN" w:bidi="hi-IN"/>
    </w:rPr>
  </w:style>
  <w:style w:type="paragraph" w:customStyle="1" w:styleId="TCSETitle-authors">
    <w:name w:val="TCSE Title-authors"/>
    <w:next w:val="TCSETitle-address"/>
    <w:qFormat/>
    <w:rsid w:val="00884324"/>
    <w:pPr>
      <w:widowControl w:val="0"/>
      <w:suppressAutoHyphens/>
      <w:spacing w:after="283"/>
      <w:jc w:val="center"/>
    </w:pPr>
    <w:rPr>
      <w:rFonts w:eastAsia="Droid Sans Fallback" w:cs="Lohit Hindi"/>
      <w:i/>
      <w:kern w:val="1"/>
      <w:sz w:val="24"/>
      <w:szCs w:val="24"/>
      <w:lang w:val="en-GB" w:eastAsia="hi-IN" w:bidi="hi-IN"/>
    </w:rPr>
  </w:style>
  <w:style w:type="paragraph" w:customStyle="1" w:styleId="TCSETitle-address">
    <w:name w:val="TCSE Title-address"/>
    <w:qFormat/>
    <w:rsid w:val="00884324"/>
    <w:pPr>
      <w:widowControl w:val="0"/>
      <w:suppressAutoHyphens/>
      <w:jc w:val="center"/>
    </w:pPr>
    <w:rPr>
      <w:rFonts w:eastAsia="Droid Sans Fallback" w:cs="Lohit Hindi"/>
      <w:kern w:val="1"/>
      <w:szCs w:val="24"/>
      <w:lang w:val="en-GB" w:eastAsia="hi-IN" w:bidi="hi-IN"/>
    </w:rPr>
  </w:style>
  <w:style w:type="paragraph" w:customStyle="1" w:styleId="TCSETitle-email">
    <w:name w:val="TCSE Title-email"/>
    <w:basedOn w:val="TCSETitle-address"/>
    <w:qFormat/>
    <w:rsid w:val="00884324"/>
    <w:pPr>
      <w:spacing w:before="283" w:after="567"/>
    </w:pPr>
  </w:style>
  <w:style w:type="paragraph" w:customStyle="1" w:styleId="Framecontents">
    <w:name w:val="Frame contents"/>
    <w:basedOn w:val="Zkladntext"/>
    <w:rsid w:val="0059281E"/>
  </w:style>
  <w:style w:type="paragraph" w:customStyle="1" w:styleId="TCSEAbstract">
    <w:name w:val="TCSE Abstract"/>
    <w:next w:val="TCSETitle-keywords"/>
    <w:qFormat/>
    <w:rsid w:val="00884324"/>
    <w:pPr>
      <w:widowControl w:val="0"/>
      <w:suppressAutoHyphens/>
      <w:spacing w:after="567"/>
      <w:jc w:val="both"/>
    </w:pPr>
    <w:rPr>
      <w:rFonts w:eastAsia="Droid Sans Fallback" w:cs="Lohit Hindi"/>
      <w:i/>
      <w:kern w:val="1"/>
      <w:szCs w:val="24"/>
      <w:lang w:val="en-GB" w:eastAsia="hi-IN" w:bidi="hi-IN"/>
    </w:rPr>
  </w:style>
  <w:style w:type="paragraph" w:customStyle="1" w:styleId="TCSETitle-keywords">
    <w:name w:val="TCSE Title-keywords"/>
    <w:qFormat/>
    <w:rsid w:val="0059281E"/>
    <w:pPr>
      <w:widowControl w:val="0"/>
      <w:suppressAutoHyphens/>
      <w:spacing w:after="283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TCSEKeywords">
    <w:name w:val="TCSE Keywords"/>
    <w:qFormat/>
    <w:rsid w:val="0059281E"/>
    <w:pPr>
      <w:widowControl w:val="0"/>
      <w:suppressAutoHyphens/>
      <w:spacing w:after="113"/>
      <w:ind w:left="283"/>
      <w:jc w:val="both"/>
    </w:pPr>
    <w:rPr>
      <w:rFonts w:eastAsia="Droid Sans Fallback" w:cs="Lohit Hindi"/>
      <w:b/>
      <w:i/>
      <w:kern w:val="1"/>
      <w:szCs w:val="24"/>
      <w:lang w:val="en-GB" w:eastAsia="hi-IN" w:bidi="hi-IN"/>
    </w:rPr>
  </w:style>
  <w:style w:type="paragraph" w:customStyle="1" w:styleId="TCSETitle-1">
    <w:name w:val="TCSE Title-1"/>
    <w:next w:val="TCSEBody"/>
    <w:qFormat/>
    <w:rsid w:val="00173E77"/>
    <w:pPr>
      <w:widowControl w:val="0"/>
      <w:numPr>
        <w:numId w:val="14"/>
      </w:numPr>
      <w:tabs>
        <w:tab w:val="clear" w:pos="1774"/>
        <w:tab w:val="num" w:pos="499"/>
        <w:tab w:val="left" w:pos="567"/>
      </w:tabs>
      <w:suppressAutoHyphens/>
      <w:spacing w:before="567" w:after="283"/>
      <w:ind w:left="709"/>
      <w:outlineLvl w:val="0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TCSEBody">
    <w:name w:val="TCSE Body"/>
    <w:link w:val="TCSEBodyChar"/>
    <w:qFormat/>
    <w:rsid w:val="00B87EAE"/>
    <w:pPr>
      <w:widowControl w:val="0"/>
      <w:tabs>
        <w:tab w:val="left" w:pos="284"/>
      </w:tabs>
      <w:suppressAutoHyphens/>
      <w:spacing w:after="113"/>
      <w:jc w:val="both"/>
    </w:pPr>
    <w:rPr>
      <w:rFonts w:eastAsia="Droid Sans Fallback" w:cs="Lohit Hindi"/>
      <w:kern w:val="1"/>
      <w:szCs w:val="24"/>
      <w:lang w:val="en-US" w:eastAsia="hi-IN" w:bidi="hi-IN"/>
    </w:rPr>
  </w:style>
  <w:style w:type="paragraph" w:customStyle="1" w:styleId="AEEEFooter">
    <w:name w:val="AEEE Footer"/>
    <w:basedOn w:val="AEEEHeader"/>
    <w:rsid w:val="0059281E"/>
    <w:pPr>
      <w:pBdr>
        <w:bottom w:val="none" w:sz="0" w:space="0" w:color="auto"/>
      </w:pBdr>
      <w:tabs>
        <w:tab w:val="right" w:pos="10205"/>
      </w:tabs>
      <w:spacing w:before="57"/>
    </w:pPr>
  </w:style>
  <w:style w:type="paragraph" w:customStyle="1" w:styleId="TCSETitle-2">
    <w:name w:val="TCSE Title-2"/>
    <w:basedOn w:val="TCSETitle-1"/>
    <w:next w:val="TCSEBody"/>
    <w:qFormat/>
    <w:rsid w:val="008B1208"/>
    <w:pPr>
      <w:numPr>
        <w:ilvl w:val="1"/>
      </w:numPr>
      <w:spacing w:before="170"/>
      <w:outlineLvl w:val="1"/>
    </w:pPr>
    <w:rPr>
      <w:kern w:val="24"/>
      <w:sz w:val="24"/>
    </w:rPr>
  </w:style>
  <w:style w:type="paragraph" w:customStyle="1" w:styleId="TCSEBullets">
    <w:name w:val="TCSE Bullets"/>
    <w:basedOn w:val="TCSEBody"/>
    <w:qFormat/>
    <w:rsid w:val="0059281E"/>
    <w:pPr>
      <w:numPr>
        <w:numId w:val="6"/>
      </w:numPr>
      <w:ind w:left="567" w:hanging="283"/>
    </w:pPr>
  </w:style>
  <w:style w:type="paragraph" w:customStyle="1" w:styleId="TCSETitle-3">
    <w:name w:val="TCSE Title-3"/>
    <w:basedOn w:val="TCSEBody"/>
    <w:next w:val="TCSEBody"/>
    <w:qFormat/>
    <w:rsid w:val="00173E77"/>
    <w:pPr>
      <w:numPr>
        <w:ilvl w:val="2"/>
        <w:numId w:val="14"/>
      </w:numPr>
      <w:jc w:val="left"/>
    </w:pPr>
    <w:rPr>
      <w:b/>
    </w:rPr>
  </w:style>
  <w:style w:type="paragraph" w:customStyle="1" w:styleId="TCSECaption-table">
    <w:name w:val="TCSE Caption-table"/>
    <w:basedOn w:val="TCSEBody"/>
    <w:qFormat/>
    <w:rsid w:val="0059281E"/>
    <w:pPr>
      <w:numPr>
        <w:numId w:val="2"/>
      </w:numPr>
      <w:ind w:left="567" w:hanging="567"/>
    </w:pPr>
    <w:rPr>
      <w:sz w:val="16"/>
    </w:rPr>
  </w:style>
  <w:style w:type="paragraph" w:customStyle="1" w:styleId="TableContents">
    <w:name w:val="Table Contents"/>
    <w:basedOn w:val="Normln"/>
    <w:rsid w:val="0059281E"/>
    <w:pPr>
      <w:suppressLineNumbers/>
    </w:pPr>
  </w:style>
  <w:style w:type="paragraph" w:customStyle="1" w:styleId="TCSECaption-figure">
    <w:name w:val="TCSE Caption-figure"/>
    <w:basedOn w:val="TCSECaption-table"/>
    <w:qFormat/>
    <w:rsid w:val="0059281E"/>
    <w:pPr>
      <w:numPr>
        <w:numId w:val="12"/>
      </w:numPr>
      <w:spacing w:after="283"/>
      <w:ind w:left="567" w:hanging="567"/>
    </w:pPr>
  </w:style>
  <w:style w:type="paragraph" w:customStyle="1" w:styleId="TCSETable">
    <w:name w:val="TCSE Table"/>
    <w:basedOn w:val="TCSEBody"/>
    <w:qFormat/>
    <w:rsid w:val="0059281E"/>
    <w:pPr>
      <w:spacing w:after="0"/>
      <w:jc w:val="center"/>
    </w:pPr>
    <w:rPr>
      <w:sz w:val="16"/>
    </w:rPr>
  </w:style>
  <w:style w:type="paragraph" w:customStyle="1" w:styleId="TCSETitle-acknowledgements">
    <w:name w:val="TCSE Title-acknowledgements"/>
    <w:basedOn w:val="TCSETitle-1"/>
    <w:next w:val="TCSEBody"/>
    <w:qFormat/>
    <w:rsid w:val="00DF36CF"/>
    <w:pPr>
      <w:numPr>
        <w:numId w:val="0"/>
      </w:numPr>
      <w:outlineLvl w:val="9"/>
    </w:pPr>
  </w:style>
  <w:style w:type="paragraph" w:customStyle="1" w:styleId="TCSETitle-references">
    <w:name w:val="TCSE Title-references"/>
    <w:basedOn w:val="TCSETitle-acknowledgements"/>
    <w:next w:val="TCSEReferences"/>
    <w:qFormat/>
    <w:rsid w:val="00DF36CF"/>
  </w:style>
  <w:style w:type="paragraph" w:customStyle="1" w:styleId="TCSETitle-about">
    <w:name w:val="TCSE Title-about"/>
    <w:basedOn w:val="TCSETitle-references"/>
    <w:next w:val="TCSEBody"/>
    <w:qFormat/>
    <w:rsid w:val="00DF36CF"/>
  </w:style>
  <w:style w:type="paragraph" w:customStyle="1" w:styleId="TCSEReferences">
    <w:name w:val="TCSE References"/>
    <w:basedOn w:val="TCSEBody"/>
    <w:qFormat/>
    <w:rsid w:val="00CD32B9"/>
    <w:pPr>
      <w:numPr>
        <w:numId w:val="4"/>
      </w:numPr>
      <w:tabs>
        <w:tab w:val="left" w:pos="1134"/>
      </w:tabs>
    </w:pPr>
  </w:style>
  <w:style w:type="paragraph" w:customStyle="1" w:styleId="TableHeading">
    <w:name w:val="Table Heading"/>
    <w:basedOn w:val="TableContents"/>
    <w:rsid w:val="0059281E"/>
    <w:pPr>
      <w:jc w:val="center"/>
    </w:pPr>
    <w:rPr>
      <w:b/>
      <w:bCs/>
    </w:rPr>
  </w:style>
  <w:style w:type="paragraph" w:customStyle="1" w:styleId="AEEERef-name">
    <w:name w:val="AEEE Ref-name"/>
    <w:basedOn w:val="TCSETitle-address"/>
    <w:rsid w:val="0059281E"/>
    <w:pPr>
      <w:keepNext/>
      <w:keepLines/>
    </w:pPr>
    <w:rPr>
      <w:sz w:val="24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D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C838D8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Mkatabulky">
    <w:name w:val="Table Grid"/>
    <w:basedOn w:val="Normlntabulka"/>
    <w:uiPriority w:val="59"/>
    <w:rsid w:val="0053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534C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C9A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534C9A"/>
    <w:rPr>
      <w:rFonts w:eastAsia="Droid Sans Fallback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C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4C9A"/>
    <w:rPr>
      <w:rFonts w:eastAsia="Droid Sans Fallback" w:cs="Mangal"/>
      <w:b/>
      <w:bCs/>
      <w:kern w:val="1"/>
      <w:szCs w:val="18"/>
      <w:lang w:eastAsia="hi-IN" w:bidi="hi-IN"/>
    </w:rPr>
  </w:style>
  <w:style w:type="paragraph" w:customStyle="1" w:styleId="TCSEAppendix">
    <w:name w:val="TCSE Appendix"/>
    <w:basedOn w:val="TCSETitle-1"/>
    <w:next w:val="TCSEBody"/>
    <w:link w:val="TCSEAppendixChar"/>
    <w:qFormat/>
    <w:rsid w:val="00C65392"/>
    <w:pPr>
      <w:numPr>
        <w:numId w:val="17"/>
      </w:numPr>
      <w:spacing w:after="0"/>
    </w:pPr>
  </w:style>
  <w:style w:type="paragraph" w:customStyle="1" w:styleId="TCSEAppendixtext">
    <w:name w:val="TCSE Appendix text"/>
    <w:basedOn w:val="TCSETitle-1"/>
    <w:next w:val="TCSEBody"/>
    <w:link w:val="TCSEAppendixtextChar"/>
    <w:qFormat/>
    <w:rsid w:val="00173E77"/>
    <w:pPr>
      <w:numPr>
        <w:numId w:val="0"/>
      </w:numPr>
      <w:spacing w:before="0"/>
    </w:pPr>
  </w:style>
  <w:style w:type="character" w:customStyle="1" w:styleId="TCSEAppendixChar">
    <w:name w:val="TCSE Appendix Char"/>
    <w:link w:val="TCSEAppendix"/>
    <w:rsid w:val="00173E77"/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character" w:customStyle="1" w:styleId="TCSEBodyChar">
    <w:name w:val="TCSE Body Char"/>
    <w:link w:val="TCSEBody"/>
    <w:rsid w:val="00173E77"/>
    <w:rPr>
      <w:rFonts w:eastAsia="Droid Sans Fallback" w:cs="Lohit Hindi"/>
      <w:kern w:val="1"/>
      <w:szCs w:val="24"/>
      <w:lang w:val="en-US" w:eastAsia="hi-IN" w:bidi="hi-IN"/>
    </w:rPr>
  </w:style>
  <w:style w:type="character" w:customStyle="1" w:styleId="TCSEAppendixtextChar">
    <w:name w:val="TCSE Appendix text Char"/>
    <w:link w:val="TCSEAppendixtext"/>
    <w:rsid w:val="00173E77"/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F836E2"/>
    <w:rPr>
      <w:color w:val="954F72" w:themeColor="followedHyperlink"/>
      <w:u w:val="single"/>
    </w:rPr>
  </w:style>
  <w:style w:type="character" w:customStyle="1" w:styleId="Nadpis2Char">
    <w:name w:val="Nadpis 2 Char"/>
    <w:aliases w:val="Název podkapitoly Char,Názov podkapitoly Char,Podkapitola Char,Heading 2 Char,Char13 Char,heading 2 Char, Char13 Char"/>
    <w:basedOn w:val="Standardnpsmoodstavce"/>
    <w:link w:val="Nadpis2"/>
    <w:rsid w:val="00C3651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Nadpis3Char">
    <w:name w:val="Nadpis 3 Char"/>
    <w:aliases w:val="Názov článku Char,Pododdiel Char, Char12 Char,heading 3 Char,Char12 Char"/>
    <w:basedOn w:val="Standardnpsmoodstavce"/>
    <w:link w:val="Nadpis3"/>
    <w:rsid w:val="00C36516"/>
    <w:rPr>
      <w:rFonts w:ascii="Arial" w:hAnsi="Arial"/>
      <w:sz w:val="24"/>
    </w:rPr>
  </w:style>
  <w:style w:type="character" w:customStyle="1" w:styleId="Nadpis4Char">
    <w:name w:val="Nadpis 4 Char"/>
    <w:aliases w:val="Číslo článku Char,Char11 Char,heading 4 Char"/>
    <w:basedOn w:val="Standardnpsmoodstavce"/>
    <w:link w:val="Nadpis4"/>
    <w:rsid w:val="00C36516"/>
    <w:rPr>
      <w:rFonts w:ascii="Arial" w:hAnsi="Arial"/>
      <w:b/>
      <w:sz w:val="24"/>
    </w:rPr>
  </w:style>
  <w:style w:type="character" w:customStyle="1" w:styleId="Nadpis5Char">
    <w:name w:val="Nadpis 5 Char"/>
    <w:aliases w:val="References Char"/>
    <w:basedOn w:val="Standardnpsmoodstavce"/>
    <w:link w:val="Nadpis5"/>
    <w:rsid w:val="00C36516"/>
    <w:rPr>
      <w:sz w:val="22"/>
    </w:rPr>
  </w:style>
  <w:style w:type="character" w:customStyle="1" w:styleId="Nadpis6Char">
    <w:name w:val="Nadpis 6 Char"/>
    <w:basedOn w:val="Standardnpsmoodstavce"/>
    <w:link w:val="Nadpis6"/>
    <w:rsid w:val="00C36516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C36516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C36516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C36516"/>
    <w:rPr>
      <w:rFonts w:ascii="Arial" w:hAnsi="Arial"/>
      <w:b/>
      <w:i/>
      <w:sz w:val="18"/>
    </w:rPr>
  </w:style>
  <w:style w:type="paragraph" w:customStyle="1" w:styleId="Normalny">
    <w:name w:val="Normalny"/>
    <w:basedOn w:val="Normln"/>
    <w:link w:val="NormalnyCharChar"/>
    <w:qFormat/>
    <w:rsid w:val="00551E57"/>
    <w:pPr>
      <w:widowControl/>
      <w:tabs>
        <w:tab w:val="left" w:pos="284"/>
      </w:tabs>
      <w:suppressAutoHyphens w:val="0"/>
      <w:jc w:val="both"/>
    </w:pPr>
    <w:rPr>
      <w:rFonts w:eastAsia="Times New Roman" w:cs="Times New Roman"/>
      <w:kern w:val="0"/>
      <w:szCs w:val="20"/>
      <w:lang w:val="en-GB" w:eastAsia="cs-CZ" w:bidi="ar-SA"/>
    </w:rPr>
  </w:style>
  <w:style w:type="character" w:customStyle="1" w:styleId="NormalnyCharChar">
    <w:name w:val="Normalny Char Char"/>
    <w:basedOn w:val="Standardnpsmoodstavce"/>
    <w:link w:val="Normalny"/>
    <w:rsid w:val="00551E57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E583-A29C-4668-8875-5B1709A97D0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10517F8-6146-4507-8CBC-2F5452B4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303</Words>
  <Characters>1670</Characters>
  <Application>Microsoft Office Word</Application>
  <DocSecurity>0</DocSecurity>
  <Lines>98</Lines>
  <Paragraphs>93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Advances in Electrical and Electronic Engineering</vt:lpstr>
      <vt:lpstr>Advances in Electrical and Electronic Engineering</vt:lpstr>
    </vt:vector>
  </TitlesOfParts>
  <Company>VŠB-TU Ostrava</Company>
  <LinksUpToDate>false</LinksUpToDate>
  <CharactersWithSpaces>1880</CharactersWithSpaces>
  <SharedDoc>false</SharedDoc>
  <HLinks>
    <vt:vector size="48" baseType="variant">
      <vt:variant>
        <vt:i4>3145773</vt:i4>
      </vt:variant>
      <vt:variant>
        <vt:i4>132</vt:i4>
      </vt:variant>
      <vt:variant>
        <vt:i4>0</vt:i4>
      </vt:variant>
      <vt:variant>
        <vt:i4>5</vt:i4>
      </vt:variant>
      <vt:variant>
        <vt:lpwstr>http://www.princetel.com/datasheets/670 nm DL-3149-057.pdf</vt:lpwstr>
      </vt:variant>
      <vt:variant>
        <vt:lpwstr/>
      </vt:variant>
      <vt:variant>
        <vt:i4>5505119</vt:i4>
      </vt:variant>
      <vt:variant>
        <vt:i4>129</vt:i4>
      </vt:variant>
      <vt:variant>
        <vt:i4>0</vt:i4>
      </vt:variant>
      <vt:variant>
        <vt:i4>5</vt:i4>
      </vt:variant>
      <vt:variant>
        <vt:lpwstr>https://www.webpage.com/</vt:lpwstr>
      </vt:variant>
      <vt:variant>
        <vt:lpwstr/>
      </vt:variant>
      <vt:variant>
        <vt:i4>3145838</vt:i4>
      </vt:variant>
      <vt:variant>
        <vt:i4>126</vt:i4>
      </vt:variant>
      <vt:variant>
        <vt:i4>0</vt:i4>
      </vt:variant>
      <vt:variant>
        <vt:i4>5</vt:i4>
      </vt:variant>
      <vt:variant>
        <vt:lpwstr>https://www.ieee.org/index.html</vt:lpwstr>
      </vt:variant>
      <vt:variant>
        <vt:lpwstr/>
      </vt:variant>
      <vt:variant>
        <vt:i4>5505119</vt:i4>
      </vt:variant>
      <vt:variant>
        <vt:i4>123</vt:i4>
      </vt:variant>
      <vt:variant>
        <vt:i4>0</vt:i4>
      </vt:variant>
      <vt:variant>
        <vt:i4>5</vt:i4>
      </vt:variant>
      <vt:variant>
        <vt:lpwstr>https://www.webpage.com/</vt:lpwstr>
      </vt:variant>
      <vt:variant>
        <vt:lpwstr/>
      </vt:variant>
      <vt:variant>
        <vt:i4>2162769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1310765</vt:i4>
      </vt:variant>
      <vt:variant>
        <vt:i4>6</vt:i4>
      </vt:variant>
      <vt:variant>
        <vt:i4>0</vt:i4>
      </vt:variant>
      <vt:variant>
        <vt:i4>5</vt:i4>
      </vt:variant>
      <vt:variant>
        <vt:lpwstr>mailto:tces@vsb.cz</vt:lpwstr>
      </vt:variant>
      <vt:variant>
        <vt:lpwstr/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mailto:name.surname@mailserver.com</vt:lpwstr>
      </vt:variant>
      <vt:variant>
        <vt:lpwstr/>
      </vt:variant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mailto:name.surname@mailserver.com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Advances in Electrical and Electronic Engineering</dc:title>
  <dc:subject>AEEE Template Eng</dc:subject>
  <dc:creator>Ing. Koudelka</dc:creator>
  <cp:keywords>AEEE journal; template, eng.</cp:keywords>
  <cp:lastModifiedBy>Mateckova Pavlina</cp:lastModifiedBy>
  <cp:revision>164</cp:revision>
  <cp:lastPrinted>2015-02-17T15:14:00Z</cp:lastPrinted>
  <dcterms:created xsi:type="dcterms:W3CDTF">2018-03-09T12:06:00Z</dcterms:created>
  <dcterms:modified xsi:type="dcterms:W3CDTF">2025-06-02T13:20:00Z</dcterms:modified>
</cp:coreProperties>
</file>